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5C1E0F">
        <w:rPr>
          <w:rFonts w:asciiTheme="minorEastAsia" w:eastAsiaTheme="minorEastAsia" w:hAnsiTheme="minorEastAsia" w:cs="ＭＳ 明朝"/>
          <w:b/>
          <w:bCs/>
          <w:color w:val="auto"/>
          <w:spacing w:val="49"/>
          <w:sz w:val="28"/>
          <w:szCs w:val="28"/>
          <w:fitText w:val="1800" w:id="470470144"/>
        </w:rPr>
        <w:t>職務経歴</w:t>
      </w:r>
      <w:r w:rsidRPr="005C1E0F">
        <w:rPr>
          <w:rFonts w:asciiTheme="minorEastAsia" w:eastAsiaTheme="minorEastAsia" w:hAnsiTheme="minorEastAsia" w:cs="ＭＳ 明朝"/>
          <w:b/>
          <w:bCs/>
          <w:color w:val="auto"/>
          <w:spacing w:val="1"/>
          <w:sz w:val="28"/>
          <w:szCs w:val="28"/>
          <w:fitText w:val="1800" w:id="470470144"/>
        </w:rPr>
        <w:t>書</w:t>
      </w:r>
    </w:p>
    <w:p w:rsidR="00C43BEE" w:rsidRPr="00D06B05" w:rsidRDefault="00C57DE5" w:rsidP="00AE6ECC">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日 現在</w:t>
      </w:r>
    </w:p>
    <w:p w:rsidR="00C43BEE" w:rsidRPr="00BD2DEC" w:rsidRDefault="00C43BEE" w:rsidP="00C43BEE">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sidR="00766012">
        <w:rPr>
          <w:rFonts w:asciiTheme="minorEastAsia" w:eastAsiaTheme="minorEastAsia" w:hAnsiTheme="minorEastAsia" w:cs="ＭＳ 明朝" w:hint="eastAsia"/>
          <w:color w:val="auto"/>
          <w:sz w:val="20"/>
          <w:szCs w:val="20"/>
          <w:u w:val="single"/>
        </w:rPr>
        <w:t>いい求人　太郎</w:t>
      </w:r>
    </w:p>
    <w:p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rsidR="008876EE" w:rsidRDefault="006649CF" w:rsidP="008876EE">
      <w:pPr>
        <w:rPr>
          <w:rFonts w:asciiTheme="minorEastAsia" w:eastAsiaTheme="minorEastAsia" w:hAnsiTheme="minorEastAsia" w:cs="ＭＳ Ｐゴシック"/>
          <w:sz w:val="20"/>
          <w:szCs w:val="20"/>
        </w:rPr>
      </w:pPr>
      <w:r w:rsidRPr="006649CF">
        <w:rPr>
          <w:rFonts w:asciiTheme="minorEastAsia" w:eastAsiaTheme="minorEastAsia" w:hAnsiTheme="minorEastAsia" w:cs="ＭＳ Ｐゴシック" w:hint="eastAsia"/>
          <w:sz w:val="20"/>
          <w:szCs w:val="20"/>
        </w:rPr>
        <w:t>新卒で入社して以来、特約店営業として会社の第一線で歯科材料販売ディーラー様（特約店）や歯科医院様、歯科技工所様を相手に歯科材料および歯科診療機器の営業に4年間従事して参りました。材料製品をディーラー様と企画を打ち出し拡販するだけではなく、大型機器やインプラント、CADCAM等の専門製品の新規獲得活動、既存ユーザー様へのフォロー活動に取り組んで参りました。業務としてはB to Bの活動をさせて頂いております。</w:t>
      </w:r>
    </w:p>
    <w:p w:rsidR="006649CF" w:rsidRPr="00D06B05" w:rsidRDefault="006649CF" w:rsidP="008876EE">
      <w:pPr>
        <w:rPr>
          <w:rFonts w:asciiTheme="minorEastAsia" w:eastAsiaTheme="minorEastAsia" w:hAnsiTheme="minorEastAsia" w:cs="ＭＳ Ｐゴシック"/>
          <w:sz w:val="20"/>
          <w:szCs w:val="20"/>
        </w:rPr>
      </w:pPr>
    </w:p>
    <w:p w:rsidR="00B55E02" w:rsidRPr="000570C0" w:rsidRDefault="00C43BEE" w:rsidP="000570C0">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rsidR="001264D7" w:rsidRPr="00D06B05" w:rsidRDefault="001264D7" w:rsidP="001264D7">
      <w:pPr>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A73B7C" w:rsidRPr="00A73B7C">
        <w:rPr>
          <w:rFonts w:asciiTheme="minorEastAsia" w:eastAsiaTheme="minorEastAsia" w:hAnsiTheme="minorEastAsia" w:cs="ＭＳ 明朝" w:hint="eastAsia"/>
          <w:color w:val="auto"/>
          <w:sz w:val="20"/>
          <w:szCs w:val="20"/>
        </w:rPr>
        <w:t>2011年4</w:t>
      </w:r>
      <w:r w:rsidR="00132699">
        <w:rPr>
          <w:rFonts w:asciiTheme="minorEastAsia" w:eastAsiaTheme="minorEastAsia" w:hAnsiTheme="minorEastAsia" w:cs="ＭＳ 明朝" w:hint="eastAsia"/>
          <w:color w:val="auto"/>
          <w:sz w:val="20"/>
          <w:szCs w:val="20"/>
        </w:rPr>
        <w:t>月～現在　株式会社●●</w:t>
      </w:r>
      <w:r w:rsidRPr="00D06B05">
        <w:rPr>
          <w:rFonts w:asciiTheme="minorEastAsia" w:eastAsiaTheme="minorEastAsia" w:hAnsiTheme="minorEastAsia" w:cs="ＭＳ 明朝"/>
          <w:color w:val="auto"/>
          <w:sz w:val="20"/>
          <w:szCs w:val="20"/>
        </w:rPr>
        <w:t>（正社員）</w:t>
      </w:r>
      <w:r>
        <w:rPr>
          <w:rFonts w:asciiTheme="minorEastAsia" w:eastAsiaTheme="minorEastAsia" w:hAnsiTheme="minorEastAsia" w:cs="ＭＳ 明朝" w:hint="eastAsia"/>
          <w:color w:val="auto"/>
          <w:sz w:val="20"/>
          <w:szCs w:val="20"/>
        </w:rPr>
        <w:t>※在籍期間：●年●か月</w:t>
      </w:r>
    </w:p>
    <w:p w:rsidR="001264D7" w:rsidRPr="00D06B05" w:rsidRDefault="001264D7" w:rsidP="001264D7">
      <w:pPr>
        <w:ind w:firstLineChars="100" w:firstLine="18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00A73B7C" w:rsidRPr="00A73B7C">
        <w:rPr>
          <w:rFonts w:asciiTheme="minorHAnsi" w:eastAsia="ＭＳ Ｐ明朝" w:hAnsiTheme="minorHAnsi" w:cs="ＭＳ Ｐゴシック" w:hint="eastAsia"/>
          <w:sz w:val="20"/>
          <w:szCs w:val="20"/>
        </w:rPr>
        <w:t>歯科材料・診療機器の特約店営業、販売</w:t>
      </w:r>
    </w:p>
    <w:p w:rsidR="001264D7" w:rsidRPr="00EF56EF" w:rsidRDefault="00141170" w:rsidP="00EF56EF">
      <w:pPr>
        <w:spacing w:line="320" w:lineRule="atLeast"/>
        <w:ind w:firstLineChars="100" w:firstLine="180"/>
        <w:rPr>
          <w:rFonts w:asciiTheme="minorEastAsia" w:eastAsiaTheme="minorEastAsia" w:hAnsiTheme="minorEastAsia" w:cs="ＭＳ 明朝"/>
          <w:color w:val="auto"/>
          <w:sz w:val="20"/>
          <w:szCs w:val="20"/>
        </w:rPr>
      </w:pPr>
      <w:r w:rsidRPr="00141170">
        <w:rPr>
          <w:rFonts w:asciiTheme="minorEastAsia" w:eastAsiaTheme="minorEastAsia" w:hAnsiTheme="minorEastAsia" w:cs="ＭＳ 明朝" w:hint="eastAsia"/>
          <w:color w:val="auto"/>
          <w:sz w:val="20"/>
          <w:szCs w:val="20"/>
        </w:rPr>
        <w:t>◇資本金：○○億円　売上高：○○億円　従業員数：○○名　設立：○○年○○月　株式公開：未上場</w:t>
      </w:r>
      <w:bookmarkStart w:id="0" w:name="_GoBack"/>
      <w:bookmarkEnd w:id="0"/>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1264D7" w:rsidRPr="00D06B05" w:rsidTr="00132699">
        <w:trPr>
          <w:trHeight w:val="211"/>
          <w:jc w:val="center"/>
        </w:trPr>
        <w:tc>
          <w:tcPr>
            <w:tcW w:w="1366" w:type="dxa"/>
            <w:shd w:val="clear" w:color="auto" w:fill="E0E0E0"/>
          </w:tcPr>
          <w:p w:rsidR="001264D7" w:rsidRPr="00D06B05" w:rsidRDefault="001264D7" w:rsidP="00E109F6">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400" w:type="dxa"/>
            <w:shd w:val="clear" w:color="auto" w:fill="E0E0E0"/>
          </w:tcPr>
          <w:p w:rsidR="001264D7" w:rsidRPr="00D06B05" w:rsidRDefault="001264D7" w:rsidP="00E109F6">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1264D7" w:rsidRPr="00D06B05" w:rsidTr="00132699">
        <w:trPr>
          <w:trHeight w:val="9528"/>
          <w:jc w:val="center"/>
        </w:trPr>
        <w:tc>
          <w:tcPr>
            <w:tcW w:w="1366" w:type="dxa"/>
            <w:shd w:val="clear" w:color="auto" w:fill="FFFFFF"/>
          </w:tcPr>
          <w:p w:rsidR="00A73B7C" w:rsidRPr="00A73B7C" w:rsidRDefault="00A73B7C" w:rsidP="00A73B7C">
            <w:pPr>
              <w:spacing w:line="240" w:lineRule="atLeast"/>
              <w:ind w:left="96"/>
              <w:rPr>
                <w:rFonts w:asciiTheme="minorEastAsia" w:eastAsiaTheme="minorEastAsia" w:hAnsiTheme="minorEastAsia" w:cs="ＭＳ 明朝"/>
                <w:color w:val="auto"/>
                <w:sz w:val="20"/>
                <w:szCs w:val="20"/>
              </w:rPr>
            </w:pPr>
            <w:r w:rsidRPr="00A73B7C">
              <w:rPr>
                <w:rFonts w:asciiTheme="minorEastAsia" w:eastAsiaTheme="minorEastAsia" w:hAnsiTheme="minorEastAsia" w:cs="ＭＳ 明朝" w:hint="eastAsia"/>
                <w:color w:val="auto"/>
                <w:sz w:val="20"/>
                <w:szCs w:val="20"/>
              </w:rPr>
              <w:t>2011年4月</w:t>
            </w:r>
          </w:p>
          <w:p w:rsidR="00A73B7C" w:rsidRPr="00A73B7C" w:rsidRDefault="00A73B7C" w:rsidP="00A73B7C">
            <w:pPr>
              <w:spacing w:line="240" w:lineRule="atLeast"/>
              <w:ind w:left="96"/>
              <w:rPr>
                <w:rFonts w:asciiTheme="minorEastAsia" w:eastAsiaTheme="minorEastAsia" w:hAnsiTheme="minorEastAsia" w:cs="ＭＳ 明朝"/>
                <w:color w:val="auto"/>
                <w:sz w:val="20"/>
                <w:szCs w:val="20"/>
              </w:rPr>
            </w:pPr>
            <w:r w:rsidRPr="00A73B7C">
              <w:rPr>
                <w:rFonts w:asciiTheme="minorEastAsia" w:eastAsiaTheme="minorEastAsia" w:hAnsiTheme="minorEastAsia" w:cs="ＭＳ 明朝" w:hint="eastAsia"/>
                <w:color w:val="auto"/>
                <w:sz w:val="20"/>
                <w:szCs w:val="20"/>
              </w:rPr>
              <w:t xml:space="preserve">　～</w:t>
            </w:r>
          </w:p>
          <w:p w:rsidR="001264D7" w:rsidRPr="00D06B05" w:rsidRDefault="00A73B7C" w:rsidP="00A73B7C">
            <w:pPr>
              <w:spacing w:line="240" w:lineRule="atLeast"/>
              <w:ind w:left="96"/>
              <w:rPr>
                <w:rFonts w:asciiTheme="minorEastAsia" w:eastAsiaTheme="minorEastAsia" w:hAnsiTheme="minorEastAsia" w:cs="ＭＳ 明朝"/>
                <w:color w:val="auto"/>
                <w:sz w:val="20"/>
                <w:szCs w:val="20"/>
              </w:rPr>
            </w:pPr>
            <w:r w:rsidRPr="00A73B7C">
              <w:rPr>
                <w:rFonts w:asciiTheme="minorEastAsia" w:eastAsiaTheme="minorEastAsia" w:hAnsiTheme="minorEastAsia" w:cs="ＭＳ 明朝" w:hint="eastAsia"/>
                <w:color w:val="auto"/>
                <w:sz w:val="20"/>
                <w:szCs w:val="20"/>
              </w:rPr>
              <w:t>現在</w:t>
            </w:r>
          </w:p>
        </w:tc>
        <w:tc>
          <w:tcPr>
            <w:tcW w:w="8400" w:type="dxa"/>
            <w:shd w:val="clear" w:color="auto" w:fill="FFFFFF"/>
          </w:tcPr>
          <w:p w:rsidR="001264D7" w:rsidRPr="00D06B05" w:rsidRDefault="00A73B7C" w:rsidP="00E109F6">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A73B7C">
              <w:rPr>
                <w:rFonts w:asciiTheme="minorEastAsia" w:eastAsiaTheme="minorEastAsia" w:hAnsiTheme="minorEastAsia" w:cs="ＭＳ 明朝" w:hint="eastAsia"/>
                <w:color w:val="auto"/>
                <w:sz w:val="20"/>
                <w:szCs w:val="20"/>
              </w:rPr>
              <w:t>東京支店　営業部　材料営業係</w:t>
            </w:r>
          </w:p>
          <w:p w:rsidR="00132699" w:rsidRDefault="00A73B7C" w:rsidP="00A73B7C">
            <w:pPr>
              <w:spacing w:line="240" w:lineRule="atLeast"/>
              <w:ind w:left="96" w:rightChars="51" w:right="112"/>
              <w:rPr>
                <w:rFonts w:asciiTheme="minorEastAsia" w:eastAsiaTheme="minorEastAsia" w:hAnsiTheme="minorEastAsia" w:cs="ＭＳ 明朝"/>
                <w:color w:val="auto"/>
                <w:sz w:val="20"/>
                <w:szCs w:val="20"/>
              </w:rPr>
            </w:pPr>
            <w:r w:rsidRPr="00A73B7C">
              <w:rPr>
                <w:rFonts w:asciiTheme="minorEastAsia" w:eastAsiaTheme="minorEastAsia" w:hAnsiTheme="minorEastAsia" w:cs="ＭＳ 明朝" w:hint="eastAsia"/>
                <w:color w:val="auto"/>
                <w:sz w:val="20"/>
                <w:szCs w:val="20"/>
              </w:rPr>
              <w:t>歯科材料販売ディーラー様（特約店）や歯科医院様、歯科技工所様、大学等の研究機関へ歯科材料</w:t>
            </w:r>
          </w:p>
          <w:p w:rsidR="00A73B7C" w:rsidRDefault="00A73B7C" w:rsidP="00A73B7C">
            <w:pPr>
              <w:spacing w:line="240" w:lineRule="atLeast"/>
              <w:ind w:left="96" w:rightChars="51" w:right="112"/>
              <w:rPr>
                <w:rFonts w:asciiTheme="minorEastAsia" w:eastAsiaTheme="minorEastAsia" w:hAnsiTheme="minorEastAsia" w:cs="ＭＳ 明朝"/>
                <w:color w:val="auto"/>
                <w:sz w:val="20"/>
                <w:szCs w:val="20"/>
              </w:rPr>
            </w:pPr>
            <w:r w:rsidRPr="00A73B7C">
              <w:rPr>
                <w:rFonts w:asciiTheme="minorEastAsia" w:eastAsiaTheme="minorEastAsia" w:hAnsiTheme="minorEastAsia" w:cs="ＭＳ 明朝" w:hint="eastAsia"/>
                <w:color w:val="auto"/>
                <w:sz w:val="20"/>
                <w:szCs w:val="20"/>
              </w:rPr>
              <w:t>や診療機器の営業、販売を行う。</w:t>
            </w:r>
          </w:p>
          <w:p w:rsidR="001264D7" w:rsidRPr="00D06B05" w:rsidRDefault="001264D7" w:rsidP="00A73B7C">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【営業スタイル】</w:t>
            </w:r>
            <w:r w:rsidR="00A73B7C" w:rsidRPr="00A73B7C">
              <w:rPr>
                <w:rFonts w:asciiTheme="minorEastAsia" w:eastAsiaTheme="minorEastAsia" w:hAnsiTheme="minorEastAsia" w:cs="ＭＳ 明朝" w:hint="eastAsia"/>
                <w:color w:val="auto"/>
                <w:sz w:val="20"/>
                <w:szCs w:val="20"/>
              </w:rPr>
              <w:t>特約店営業（特約店へ訪問し、営業マンへ新製品紹介や店主へ企画打診等）</w:t>
            </w:r>
          </w:p>
          <w:p w:rsidR="001264D7" w:rsidRPr="00D06B05" w:rsidRDefault="001264D7" w:rsidP="00E109F6">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【担当地域】</w:t>
            </w:r>
            <w:r w:rsidR="00A73B7C" w:rsidRPr="00A73B7C">
              <w:rPr>
                <w:rFonts w:asciiTheme="minorEastAsia" w:eastAsiaTheme="minorEastAsia" w:hAnsiTheme="minorEastAsia" w:cs="ＭＳ 明朝" w:hint="eastAsia"/>
                <w:color w:val="auto"/>
                <w:sz w:val="20"/>
                <w:szCs w:val="20"/>
              </w:rPr>
              <w:t>群馬県、茨城県、千葉県全域、都内（世田谷区、荒川区）</w:t>
            </w:r>
          </w:p>
          <w:p w:rsidR="001264D7" w:rsidRPr="00D06B05" w:rsidRDefault="001264D7" w:rsidP="00E109F6">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【取引顧客】</w:t>
            </w:r>
            <w:r w:rsidR="00A73B7C" w:rsidRPr="00A73B7C">
              <w:rPr>
                <w:rFonts w:asciiTheme="minorEastAsia" w:eastAsiaTheme="minorEastAsia" w:hAnsiTheme="minorEastAsia" w:cs="ＭＳ 明朝" w:hint="eastAsia"/>
                <w:color w:val="auto"/>
                <w:sz w:val="20"/>
                <w:szCs w:val="20"/>
              </w:rPr>
              <w:t>担当ディーラー様（特約店）7店舗　営業マン数計82名</w:t>
            </w:r>
          </w:p>
          <w:p w:rsidR="001264D7" w:rsidRDefault="001264D7" w:rsidP="00E109F6">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【取引商品】</w:t>
            </w:r>
            <w:r w:rsidR="007C17B1" w:rsidRPr="007C17B1">
              <w:rPr>
                <w:rFonts w:asciiTheme="minorEastAsia" w:eastAsiaTheme="minorEastAsia" w:hAnsiTheme="minorEastAsia" w:cs="ＭＳ 明朝" w:hint="eastAsia"/>
                <w:color w:val="auto"/>
                <w:sz w:val="20"/>
                <w:szCs w:val="20"/>
              </w:rPr>
              <w:t>歯科診療材料、歯科診療機器、技工製品、技工機器</w:t>
            </w:r>
          </w:p>
          <w:p w:rsidR="00E07A24" w:rsidRPr="00D06B05" w:rsidRDefault="00E07A24" w:rsidP="00E109F6">
            <w:pPr>
              <w:spacing w:line="240" w:lineRule="atLeast"/>
              <w:ind w:left="96" w:rightChars="51" w:right="112"/>
              <w:rPr>
                <w:rFonts w:asciiTheme="minorEastAsia" w:eastAsiaTheme="minorEastAsia" w:hAnsiTheme="minorEastAsia" w:cs="ＭＳ 明朝"/>
                <w:b/>
                <w:color w:val="auto"/>
                <w:sz w:val="20"/>
                <w:szCs w:val="20"/>
              </w:rPr>
            </w:pPr>
          </w:p>
          <w:p w:rsidR="001264D7" w:rsidRPr="00D06B05" w:rsidRDefault="001264D7" w:rsidP="00E109F6">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Pr>
                <w:rFonts w:asciiTheme="minorEastAsia" w:eastAsiaTheme="minorEastAsia" w:hAnsiTheme="minorEastAsia" w:cs="ＭＳ 明朝" w:hint="eastAsia"/>
                <w:b/>
                <w:color w:val="auto"/>
                <w:sz w:val="20"/>
                <w:szCs w:val="20"/>
              </w:rPr>
              <w:t>営業</w:t>
            </w:r>
            <w:r w:rsidRPr="00D06B05">
              <w:rPr>
                <w:rFonts w:asciiTheme="minorEastAsia" w:eastAsiaTheme="minorEastAsia" w:hAnsiTheme="minorEastAsia" w:cs="ＭＳ 明朝"/>
                <w:b/>
                <w:color w:val="auto"/>
                <w:sz w:val="20"/>
                <w:szCs w:val="20"/>
              </w:rPr>
              <w:t>実績</w:t>
            </w:r>
          </w:p>
          <w:p w:rsidR="007C17B1" w:rsidRPr="007C17B1" w:rsidRDefault="007C17B1" w:rsidP="007C17B1">
            <w:pPr>
              <w:spacing w:line="240" w:lineRule="atLeast"/>
              <w:ind w:left="96" w:rightChars="51" w:right="112"/>
              <w:rPr>
                <w:rFonts w:asciiTheme="minorEastAsia" w:eastAsiaTheme="minorEastAsia" w:hAnsiTheme="minorEastAsia" w:cs="ＭＳ 明朝"/>
                <w:color w:val="auto"/>
                <w:sz w:val="20"/>
                <w:szCs w:val="20"/>
              </w:rPr>
            </w:pPr>
            <w:r w:rsidRPr="007C17B1">
              <w:rPr>
                <w:rFonts w:asciiTheme="minorEastAsia" w:eastAsiaTheme="minorEastAsia" w:hAnsiTheme="minorEastAsia" w:cs="ＭＳ 明朝" w:hint="eastAsia"/>
                <w:color w:val="auto"/>
                <w:sz w:val="20"/>
                <w:szCs w:val="20"/>
              </w:rPr>
              <w:t>・2014年度：担当店売上2,234万円（前年対比102%）</w:t>
            </w:r>
          </w:p>
          <w:p w:rsidR="007C17B1" w:rsidRPr="007C17B1" w:rsidRDefault="007C17B1" w:rsidP="007C17B1">
            <w:pPr>
              <w:spacing w:line="240" w:lineRule="atLeast"/>
              <w:ind w:left="96" w:rightChars="51" w:right="112"/>
              <w:rPr>
                <w:rFonts w:asciiTheme="minorEastAsia" w:eastAsiaTheme="minorEastAsia" w:hAnsiTheme="minorEastAsia" w:cs="ＭＳ 明朝"/>
                <w:color w:val="auto"/>
                <w:sz w:val="20"/>
                <w:szCs w:val="20"/>
              </w:rPr>
            </w:pPr>
            <w:r w:rsidRPr="007C17B1">
              <w:rPr>
                <w:rFonts w:asciiTheme="minorEastAsia" w:eastAsiaTheme="minorEastAsia" w:hAnsiTheme="minorEastAsia" w:cs="ＭＳ 明朝" w:hint="eastAsia"/>
                <w:color w:val="auto"/>
                <w:sz w:val="20"/>
                <w:szCs w:val="20"/>
              </w:rPr>
              <w:t>・2014年度：チーム売上9億8,000万円（達成率103%）</w:t>
            </w:r>
          </w:p>
          <w:p w:rsidR="007C17B1" w:rsidRPr="007C17B1" w:rsidRDefault="007C17B1" w:rsidP="007C17B1">
            <w:pPr>
              <w:spacing w:line="240" w:lineRule="atLeast"/>
              <w:ind w:left="96" w:rightChars="51" w:right="112"/>
              <w:rPr>
                <w:rFonts w:asciiTheme="minorEastAsia" w:eastAsiaTheme="minorEastAsia" w:hAnsiTheme="minorEastAsia" w:cs="ＭＳ 明朝"/>
                <w:color w:val="auto"/>
                <w:sz w:val="20"/>
                <w:szCs w:val="20"/>
              </w:rPr>
            </w:pPr>
            <w:r w:rsidRPr="007C17B1">
              <w:rPr>
                <w:rFonts w:asciiTheme="minorEastAsia" w:eastAsiaTheme="minorEastAsia" w:hAnsiTheme="minorEastAsia" w:cs="ＭＳ 明朝" w:hint="eastAsia"/>
                <w:color w:val="auto"/>
                <w:sz w:val="20"/>
                <w:szCs w:val="20"/>
              </w:rPr>
              <w:t>・2014年度：投資分野製品CADCAM販売実績1,600万円（材料営業30名中1位）</w:t>
            </w:r>
          </w:p>
          <w:p w:rsidR="007C17B1" w:rsidRDefault="007C17B1" w:rsidP="007C17B1">
            <w:pPr>
              <w:spacing w:line="240" w:lineRule="atLeast"/>
              <w:ind w:left="96" w:rightChars="51" w:right="112"/>
              <w:rPr>
                <w:rFonts w:asciiTheme="minorEastAsia" w:eastAsiaTheme="minorEastAsia" w:hAnsiTheme="minorEastAsia" w:cs="ＭＳ 明朝"/>
                <w:color w:val="auto"/>
                <w:sz w:val="20"/>
                <w:szCs w:val="20"/>
              </w:rPr>
            </w:pPr>
            <w:r w:rsidRPr="007C17B1">
              <w:rPr>
                <w:rFonts w:asciiTheme="minorEastAsia" w:eastAsiaTheme="minorEastAsia" w:hAnsiTheme="minorEastAsia" w:cs="ＭＳ 明朝" w:hint="eastAsia"/>
                <w:color w:val="auto"/>
                <w:sz w:val="20"/>
                <w:szCs w:val="20"/>
              </w:rPr>
              <w:t>※CADCAM新規採用3件（CAD1台、CAM3台）</w:t>
            </w:r>
          </w:p>
          <w:p w:rsidR="007C17B1" w:rsidRPr="007C17B1" w:rsidRDefault="007C17B1" w:rsidP="007C17B1">
            <w:pPr>
              <w:spacing w:line="240" w:lineRule="atLeast"/>
              <w:ind w:left="96" w:rightChars="51" w:right="112"/>
              <w:rPr>
                <w:rFonts w:asciiTheme="minorEastAsia" w:eastAsiaTheme="minorEastAsia" w:hAnsiTheme="minorEastAsia" w:cs="ＭＳ 明朝"/>
                <w:color w:val="auto"/>
                <w:sz w:val="20"/>
                <w:szCs w:val="20"/>
              </w:rPr>
            </w:pPr>
            <w:r w:rsidRPr="007C17B1">
              <w:rPr>
                <w:rFonts w:asciiTheme="minorEastAsia" w:eastAsiaTheme="minorEastAsia" w:hAnsiTheme="minorEastAsia" w:cs="ＭＳ 明朝" w:hint="eastAsia"/>
                <w:color w:val="auto"/>
                <w:sz w:val="20"/>
                <w:szCs w:val="20"/>
              </w:rPr>
              <w:t>・2015年度：チーム売上予算10億5,000万円達成見込み</w:t>
            </w:r>
          </w:p>
          <w:p w:rsidR="007C17B1" w:rsidRPr="007C17B1" w:rsidRDefault="007C17B1" w:rsidP="007C17B1">
            <w:pPr>
              <w:spacing w:line="240" w:lineRule="atLeast"/>
              <w:ind w:left="96" w:rightChars="51" w:right="112"/>
              <w:rPr>
                <w:rFonts w:asciiTheme="minorEastAsia" w:eastAsiaTheme="minorEastAsia" w:hAnsiTheme="minorEastAsia" w:cs="ＭＳ 明朝"/>
                <w:color w:val="auto"/>
                <w:sz w:val="20"/>
                <w:szCs w:val="20"/>
              </w:rPr>
            </w:pPr>
            <w:r w:rsidRPr="007C17B1">
              <w:rPr>
                <w:rFonts w:asciiTheme="minorEastAsia" w:eastAsiaTheme="minorEastAsia" w:hAnsiTheme="minorEastAsia" w:cs="ＭＳ 明朝" w:hint="eastAsia"/>
                <w:color w:val="auto"/>
                <w:sz w:val="20"/>
                <w:szCs w:val="20"/>
              </w:rPr>
              <w:t>・2015年度上半期：投資分野製品Micro Scope販売実績3台 約1,400万円（材料営業30名中3位）</w:t>
            </w:r>
          </w:p>
          <w:p w:rsidR="007C17B1" w:rsidRPr="007C17B1" w:rsidRDefault="007C17B1" w:rsidP="007C17B1">
            <w:pPr>
              <w:spacing w:line="240" w:lineRule="atLeast"/>
              <w:ind w:left="96" w:rightChars="51" w:right="112"/>
              <w:rPr>
                <w:rFonts w:asciiTheme="minorEastAsia" w:eastAsiaTheme="minorEastAsia" w:hAnsiTheme="minorEastAsia" w:cs="ＭＳ 明朝"/>
                <w:color w:val="auto"/>
                <w:sz w:val="20"/>
                <w:szCs w:val="20"/>
              </w:rPr>
            </w:pPr>
            <w:r w:rsidRPr="007C17B1">
              <w:rPr>
                <w:rFonts w:asciiTheme="minorEastAsia" w:eastAsiaTheme="minorEastAsia" w:hAnsiTheme="minorEastAsia" w:cs="ＭＳ 明朝" w:hint="eastAsia"/>
                <w:color w:val="auto"/>
                <w:sz w:val="20"/>
                <w:szCs w:val="20"/>
              </w:rPr>
              <w:t xml:space="preserve">　※2015年度通期で7台販売見込み（材料営業30名中2～3位着地予測）</w:t>
            </w:r>
          </w:p>
          <w:p w:rsidR="001264D7" w:rsidRPr="00D06B05" w:rsidRDefault="001264D7" w:rsidP="007C17B1">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Pr="00D06B05">
              <w:rPr>
                <w:rFonts w:asciiTheme="minorEastAsia" w:eastAsiaTheme="minorEastAsia" w:hAnsiTheme="minorEastAsia" w:cs="ＭＳ 明朝"/>
                <w:b/>
                <w:color w:val="auto"/>
                <w:sz w:val="20"/>
                <w:szCs w:val="20"/>
              </w:rPr>
              <w:t>工夫した点</w:t>
            </w:r>
          </w:p>
          <w:p w:rsidR="00132699"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・材料製品に関しては現場の現状を特約店営業マンから情報を聞き出し、それを元に市場情報を</w:t>
            </w:r>
          </w:p>
          <w:p w:rsidR="00132699"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収集。他社製品切り替えの攻め所を明確化させ、企画を行うことで他社製品から自社製品への切り</w:t>
            </w:r>
          </w:p>
          <w:p w:rsidR="00132699"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替えに成功。また、ディーラー営業マンと同行訪問を行い、販売トークの共有やエンドユーザーへの</w:t>
            </w:r>
          </w:p>
          <w:p w:rsidR="00132699"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製品紹介を積極的に行い、ディーラー営業マンと協働して新規獲得活動を行うことで、シェアアップ</w:t>
            </w:r>
          </w:p>
          <w:p w:rsidR="007C17B1" w:rsidRPr="007C17B1"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及び売上アップに繋げることができた。</w:t>
            </w:r>
          </w:p>
          <w:p w:rsidR="007C17B1" w:rsidRPr="00132699" w:rsidRDefault="007C17B1" w:rsidP="007C17B1">
            <w:pPr>
              <w:spacing w:line="240" w:lineRule="atLeast"/>
              <w:ind w:left="96" w:rightChars="51" w:right="112"/>
              <w:rPr>
                <w:rFonts w:asciiTheme="minorEastAsia" w:eastAsiaTheme="minorEastAsia" w:hAnsiTheme="minorEastAsia" w:cs="ＭＳ Ｐゴシック"/>
                <w:sz w:val="20"/>
                <w:szCs w:val="20"/>
              </w:rPr>
            </w:pPr>
          </w:p>
          <w:p w:rsidR="007C17B1" w:rsidRPr="007C17B1"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・器械の見込み発掘のためにディーラー様主催で器械のセミナーや体験会を企画。ユーザーに対して</w:t>
            </w:r>
          </w:p>
          <w:p w:rsidR="007C17B1" w:rsidRPr="007C17B1"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器械の必要性や生産性を理解して頂くことで購買意欲を喚起。そこで見込みに上がったユーザーに</w:t>
            </w:r>
          </w:p>
          <w:p w:rsidR="007C17B1" w:rsidRPr="007C17B1"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対し、ディーラー営業マンと同行訪問等フォローを密に実施し、大型案件の成約を獲得。結果的に</w:t>
            </w:r>
          </w:p>
          <w:p w:rsidR="007C17B1" w:rsidRPr="007C17B1"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1,600万円の売上に貢献。また、その活動により大規模のユーザーとの関係も持つことができ上顧客</w:t>
            </w:r>
          </w:p>
          <w:p w:rsidR="001264D7" w:rsidRPr="00BD2DEC" w:rsidRDefault="007C17B1" w:rsidP="007C17B1">
            <w:pPr>
              <w:spacing w:line="240" w:lineRule="atLeast"/>
              <w:ind w:left="96" w:rightChars="51" w:right="112"/>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の獲得とWIN-WINの関係構築に繋げることができた。</w:t>
            </w:r>
          </w:p>
        </w:tc>
      </w:tr>
    </w:tbl>
    <w:p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lastRenderedPageBreak/>
        <w:t>［</w:t>
      </w:r>
      <w:r w:rsidRPr="00D06B05">
        <w:rPr>
          <w:rFonts w:asciiTheme="minorEastAsia" w:eastAsiaTheme="minorEastAsia" w:hAnsiTheme="minorEastAsia" w:cs="ＭＳ 明朝"/>
          <w:b/>
          <w:bCs/>
          <w:color w:val="auto"/>
          <w:sz w:val="20"/>
          <w:szCs w:val="20"/>
        </w:rPr>
        <w:t>資格］</w:t>
      </w:r>
    </w:p>
    <w:p w:rsidR="00C43BEE" w:rsidRPr="00D06B05" w:rsidRDefault="00C43BEE" w:rsidP="00C43BEE">
      <w:pPr>
        <w:spacing w:line="320" w:lineRule="atLeas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・普通自動車第1種免許（</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月取得）</w:t>
      </w:r>
    </w:p>
    <w:p w:rsidR="00132699" w:rsidRDefault="00132699" w:rsidP="00C43BEE">
      <w:pPr>
        <w:spacing w:line="320" w:lineRule="atLeast"/>
        <w:rPr>
          <w:rFonts w:asciiTheme="minorEastAsia" w:eastAsiaTheme="minorEastAsia" w:hAnsiTheme="minorEastAsia" w:cs="ＭＳ 明朝"/>
          <w:b/>
          <w:color w:val="auto"/>
          <w:sz w:val="20"/>
          <w:szCs w:val="20"/>
        </w:rPr>
      </w:pP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rsidR="007C17B1" w:rsidRPr="007C17B1" w:rsidRDefault="00132699" w:rsidP="007C17B1">
      <w:pPr>
        <w:ind w:firstLineChars="100" w:firstLine="180"/>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007C17B1" w:rsidRPr="007C17B1">
        <w:rPr>
          <w:rFonts w:asciiTheme="minorEastAsia" w:eastAsiaTheme="minorEastAsia" w:hAnsiTheme="minorEastAsia" w:cs="ＭＳ Ｐゴシック" w:hint="eastAsia"/>
          <w:sz w:val="20"/>
          <w:szCs w:val="20"/>
        </w:rPr>
        <w:t>Word</w:t>
      </w:r>
      <w:r>
        <w:rPr>
          <w:rFonts w:asciiTheme="minorEastAsia" w:eastAsiaTheme="minorEastAsia" w:hAnsiTheme="minorEastAsia" w:cs="ＭＳ Ｐゴシック"/>
          <w:sz w:val="20"/>
          <w:szCs w:val="20"/>
        </w:rPr>
        <w:t xml:space="preserve"> </w:t>
      </w:r>
      <w:r w:rsidR="007C17B1" w:rsidRPr="007C17B1">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 xml:space="preserve"> </w:t>
      </w:r>
      <w:r w:rsidR="007C17B1" w:rsidRPr="007C17B1">
        <w:rPr>
          <w:rFonts w:asciiTheme="minorEastAsia" w:eastAsiaTheme="minorEastAsia" w:hAnsiTheme="minorEastAsia" w:cs="ＭＳ Ｐゴシック" w:hint="eastAsia"/>
          <w:sz w:val="20"/>
          <w:szCs w:val="20"/>
        </w:rPr>
        <w:t>文書作成、提案資料作成時主に利用</w:t>
      </w:r>
    </w:p>
    <w:p w:rsidR="007C17B1" w:rsidRPr="007C17B1" w:rsidRDefault="00132699" w:rsidP="007C17B1">
      <w:pPr>
        <w:ind w:firstLineChars="100" w:firstLine="180"/>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007C17B1" w:rsidRPr="007C17B1">
        <w:rPr>
          <w:rFonts w:asciiTheme="minorEastAsia" w:eastAsiaTheme="minorEastAsia" w:hAnsiTheme="minorEastAsia" w:cs="ＭＳ Ｐゴシック" w:hint="eastAsia"/>
          <w:sz w:val="20"/>
          <w:szCs w:val="20"/>
        </w:rPr>
        <w:t>Excel</w:t>
      </w:r>
      <w:r>
        <w:rPr>
          <w:rFonts w:asciiTheme="minorEastAsia" w:eastAsiaTheme="minorEastAsia" w:hAnsiTheme="minorEastAsia" w:cs="ＭＳ Ｐゴシック"/>
          <w:sz w:val="20"/>
          <w:szCs w:val="20"/>
        </w:rPr>
        <w:t xml:space="preserve"> </w:t>
      </w:r>
      <w:r w:rsidR="007C17B1" w:rsidRPr="007C17B1">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 xml:space="preserve"> </w:t>
      </w:r>
      <w:r w:rsidR="007C17B1" w:rsidRPr="007C17B1">
        <w:rPr>
          <w:rFonts w:asciiTheme="minorEastAsia" w:eastAsiaTheme="minorEastAsia" w:hAnsiTheme="minorEastAsia" w:cs="ＭＳ Ｐゴシック" w:hint="eastAsia"/>
          <w:sz w:val="20"/>
          <w:szCs w:val="20"/>
        </w:rPr>
        <w:t>グラフ作成、関数による表計算、分析</w:t>
      </w:r>
    </w:p>
    <w:p w:rsidR="007C17B1" w:rsidRPr="00D06B05" w:rsidRDefault="00132699" w:rsidP="007C17B1">
      <w:pPr>
        <w:ind w:firstLineChars="100" w:firstLine="180"/>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007C17B1" w:rsidRPr="007C17B1">
        <w:rPr>
          <w:rFonts w:asciiTheme="minorEastAsia" w:eastAsiaTheme="minorEastAsia" w:hAnsiTheme="minorEastAsia" w:cs="ＭＳ Ｐゴシック" w:hint="eastAsia"/>
          <w:sz w:val="20"/>
          <w:szCs w:val="20"/>
        </w:rPr>
        <w:t>PowerPoint</w:t>
      </w:r>
      <w:r>
        <w:rPr>
          <w:rFonts w:asciiTheme="minorEastAsia" w:eastAsiaTheme="minorEastAsia" w:hAnsiTheme="minorEastAsia" w:cs="ＭＳ Ｐゴシック"/>
          <w:sz w:val="20"/>
          <w:szCs w:val="20"/>
        </w:rPr>
        <w:t xml:space="preserve"> </w:t>
      </w:r>
      <w:r w:rsidR="007C17B1" w:rsidRPr="007C17B1">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 xml:space="preserve"> </w:t>
      </w:r>
      <w:r w:rsidR="007C17B1" w:rsidRPr="007C17B1">
        <w:rPr>
          <w:rFonts w:asciiTheme="minorEastAsia" w:eastAsiaTheme="minorEastAsia" w:hAnsiTheme="minorEastAsia" w:cs="ＭＳ Ｐゴシック" w:hint="eastAsia"/>
          <w:sz w:val="20"/>
          <w:szCs w:val="20"/>
        </w:rPr>
        <w:t>発表資料作成、チラシ、顧客提案資料作成時主に利用</w:t>
      </w: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rsidR="00C43BEE" w:rsidRPr="00132699" w:rsidRDefault="00C43BEE" w:rsidP="00C43BEE">
      <w:pPr>
        <w:rPr>
          <w:rFonts w:asciiTheme="minorEastAsia" w:eastAsiaTheme="minorEastAsia" w:hAnsiTheme="minorEastAsia" w:cs="ＭＳ Ｐゴシック"/>
          <w:b/>
          <w:sz w:val="20"/>
          <w:szCs w:val="20"/>
          <w:u w:val="single"/>
        </w:rPr>
      </w:pPr>
      <w:r w:rsidRPr="00132699">
        <w:rPr>
          <w:rFonts w:asciiTheme="minorEastAsia" w:eastAsiaTheme="minorEastAsia" w:hAnsiTheme="minorEastAsia" w:cs="ＭＳ Ｐゴシック"/>
          <w:b/>
          <w:sz w:val="20"/>
          <w:szCs w:val="20"/>
          <w:u w:val="single"/>
        </w:rPr>
        <w:t>【１】</w:t>
      </w:r>
      <w:r w:rsidR="007C17B1" w:rsidRPr="00132699">
        <w:rPr>
          <w:rFonts w:asciiTheme="minorEastAsia" w:eastAsiaTheme="minorEastAsia" w:hAnsiTheme="minorEastAsia" w:cs="ＭＳ Ｐゴシック" w:hint="eastAsia"/>
          <w:b/>
          <w:sz w:val="20"/>
          <w:szCs w:val="20"/>
          <w:u w:val="single"/>
        </w:rPr>
        <w:t>WIN-WINの関係を常に意識した提案型営業活動</w:t>
      </w:r>
    </w:p>
    <w:p w:rsidR="007C17B1" w:rsidRDefault="007C17B1" w:rsidP="00C43BEE">
      <w:pPr>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顧客あっての会社」という顧客第一主義の考えを貫き、WIN-WINの関係構築を図ることを優先にこれまで営業活動をしてまいりました。常に相手の立場に立って物事を考え、密なコミュニケーションを図りながら顧客の課題を明確化させ、それに対しての解決策の提案を行うという、営業の基本姿勢を徹底することは</w:t>
      </w:r>
      <w:r w:rsidR="00132699">
        <w:rPr>
          <w:rFonts w:asciiTheme="minorEastAsia" w:eastAsiaTheme="minorEastAsia" w:hAnsiTheme="minorEastAsia" w:cs="ＭＳ Ｐゴシック" w:hint="eastAsia"/>
          <w:sz w:val="20"/>
          <w:szCs w:val="20"/>
        </w:rPr>
        <w:t>勿論</w:t>
      </w:r>
      <w:r w:rsidRPr="007C17B1">
        <w:rPr>
          <w:rFonts w:asciiTheme="minorEastAsia" w:eastAsiaTheme="minorEastAsia" w:hAnsiTheme="minorEastAsia" w:cs="ＭＳ Ｐゴシック" w:hint="eastAsia"/>
          <w:sz w:val="20"/>
          <w:szCs w:val="20"/>
        </w:rPr>
        <w:t>のこと、顧客が設備投資を検討している際には他社比較や導入メリットの試算、資金繰り等のシュミレーションを提示する等、相手にとって有益になるような生きた情報の提供を心がけました。こうした活動により新規顧客の獲得、信頼獲得に繋がるということを学びました。</w:t>
      </w:r>
    </w:p>
    <w:p w:rsidR="00132699" w:rsidRDefault="00132699" w:rsidP="00C43BEE">
      <w:pPr>
        <w:rPr>
          <w:rFonts w:asciiTheme="minorEastAsia" w:eastAsiaTheme="minorEastAsia" w:hAnsiTheme="minorEastAsia" w:cs="ＭＳ Ｐゴシック"/>
          <w:b/>
          <w:sz w:val="20"/>
          <w:szCs w:val="20"/>
          <w:u w:val="single"/>
        </w:rPr>
      </w:pPr>
    </w:p>
    <w:p w:rsidR="00C43BEE" w:rsidRPr="00132699" w:rsidRDefault="00C43BEE" w:rsidP="00C43BEE">
      <w:pPr>
        <w:rPr>
          <w:rFonts w:asciiTheme="minorEastAsia" w:eastAsiaTheme="minorEastAsia" w:hAnsiTheme="minorEastAsia" w:cs="ＭＳ Ｐゴシック"/>
          <w:b/>
          <w:sz w:val="20"/>
          <w:szCs w:val="20"/>
          <w:u w:val="single"/>
        </w:rPr>
      </w:pPr>
      <w:r w:rsidRPr="00132699">
        <w:rPr>
          <w:rFonts w:asciiTheme="minorEastAsia" w:eastAsiaTheme="minorEastAsia" w:hAnsiTheme="minorEastAsia" w:cs="ＭＳ Ｐゴシック"/>
          <w:b/>
          <w:sz w:val="20"/>
          <w:szCs w:val="20"/>
          <w:u w:val="single"/>
        </w:rPr>
        <w:t>【２】</w:t>
      </w:r>
      <w:r w:rsidR="007C17B1" w:rsidRPr="00132699">
        <w:rPr>
          <w:rFonts w:asciiTheme="minorEastAsia" w:eastAsiaTheme="minorEastAsia" w:hAnsiTheme="minorEastAsia" w:cs="ＭＳ Ｐゴシック" w:hint="eastAsia"/>
          <w:b/>
          <w:sz w:val="20"/>
          <w:szCs w:val="20"/>
          <w:u w:val="single"/>
        </w:rPr>
        <w:t>個人改善活動の実践と展開</w:t>
      </w:r>
    </w:p>
    <w:p w:rsidR="007C17B1" w:rsidRPr="007C17B1" w:rsidRDefault="007C17B1" w:rsidP="007C17B1">
      <w:pPr>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自分自身を成長させるために、自分自身ができている点と至らない点を洗い出し、それに対して改善施策を立案、実施。このような活動により、自身の能力を高められることを学びました。また、この活動を社員全員が行えば会社にとっても非常にプラスに繋がると学んだため、これからも個人改善活動を継続していくことはもちろんのこと、周囲にもこの活動を広めることで会社全体に良い影響を与えていきたいと考えております。</w:t>
      </w:r>
    </w:p>
    <w:p w:rsidR="007C17B1" w:rsidRPr="007C17B1" w:rsidRDefault="007C17B1" w:rsidP="007C17B1">
      <w:pPr>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 xml:space="preserve">　（実施例）</w:t>
      </w:r>
    </w:p>
    <w:p w:rsidR="007C17B1" w:rsidRPr="007C17B1" w:rsidRDefault="007C17B1" w:rsidP="007C17B1">
      <w:pPr>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・地球環境に貢献するため今までよりも車の運転燃費を気にするようにした。</w:t>
      </w:r>
    </w:p>
    <w:p w:rsidR="007C17B1" w:rsidRPr="007C17B1" w:rsidRDefault="007C17B1" w:rsidP="007C17B1">
      <w:pPr>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・提案シュミレーションのテンプレートを作成したため周りに展開した。</w:t>
      </w:r>
    </w:p>
    <w:p w:rsidR="007C17B1" w:rsidRDefault="007C17B1" w:rsidP="007C17B1">
      <w:pPr>
        <w:rPr>
          <w:rFonts w:asciiTheme="minorEastAsia" w:eastAsiaTheme="minorEastAsia" w:hAnsiTheme="minorEastAsia" w:cs="ＭＳ Ｐゴシック"/>
          <w:sz w:val="20"/>
          <w:szCs w:val="20"/>
        </w:rPr>
      </w:pPr>
      <w:r w:rsidRPr="007C17B1">
        <w:rPr>
          <w:rFonts w:asciiTheme="minorEastAsia" w:eastAsiaTheme="minorEastAsia" w:hAnsiTheme="minorEastAsia" w:cs="ＭＳ Ｐゴシック" w:hint="eastAsia"/>
          <w:sz w:val="20"/>
          <w:szCs w:val="20"/>
        </w:rPr>
        <w:t>・社内の5S徹底を推奨するため、毎日デスクの写真を撮影。デスクが綺麗な方は大堀賞として朝礼時に発表。等</w:t>
      </w:r>
    </w:p>
    <w:p w:rsidR="007C17B1" w:rsidRDefault="007C17B1" w:rsidP="007C17B1">
      <w:pPr>
        <w:wordWrap w:val="0"/>
        <w:rPr>
          <w:rFonts w:asciiTheme="minorEastAsia" w:eastAsiaTheme="minorEastAsia" w:hAnsiTheme="minorEastAsia" w:cs="ＭＳ Ｐゴシック"/>
          <w:sz w:val="20"/>
          <w:szCs w:val="20"/>
        </w:rPr>
      </w:pPr>
    </w:p>
    <w:p w:rsidR="005A7B88" w:rsidRPr="00D06B05" w:rsidRDefault="00C43BEE" w:rsidP="007C17B1">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DF" w:rsidRDefault="00D825DF" w:rsidP="00DE0BB9">
      <w:r>
        <w:separator/>
      </w:r>
    </w:p>
  </w:endnote>
  <w:endnote w:type="continuationSeparator" w:id="0">
    <w:p w:rsidR="00D825DF" w:rsidRDefault="00D825DF"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DF" w:rsidRDefault="00D825DF" w:rsidP="00DE0BB9">
      <w:r>
        <w:separator/>
      </w:r>
    </w:p>
  </w:footnote>
  <w:footnote w:type="continuationSeparator" w:id="0">
    <w:p w:rsidR="00D825DF" w:rsidRDefault="00D825DF"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EE"/>
    <w:rsid w:val="0000466C"/>
    <w:rsid w:val="00037858"/>
    <w:rsid w:val="00052A8E"/>
    <w:rsid w:val="00056E13"/>
    <w:rsid w:val="000570C0"/>
    <w:rsid w:val="00063839"/>
    <w:rsid w:val="000A72DA"/>
    <w:rsid w:val="000B54C6"/>
    <w:rsid w:val="000E78F6"/>
    <w:rsid w:val="000F6A72"/>
    <w:rsid w:val="00102C13"/>
    <w:rsid w:val="00114CE3"/>
    <w:rsid w:val="001219C8"/>
    <w:rsid w:val="00122C5B"/>
    <w:rsid w:val="001264D7"/>
    <w:rsid w:val="00132699"/>
    <w:rsid w:val="00141170"/>
    <w:rsid w:val="001628D5"/>
    <w:rsid w:val="00170EEC"/>
    <w:rsid w:val="00174BDC"/>
    <w:rsid w:val="001A73A2"/>
    <w:rsid w:val="001E63CC"/>
    <w:rsid w:val="001F1F8D"/>
    <w:rsid w:val="001F787A"/>
    <w:rsid w:val="00203738"/>
    <w:rsid w:val="00221A1B"/>
    <w:rsid w:val="002267A6"/>
    <w:rsid w:val="002417AF"/>
    <w:rsid w:val="00246852"/>
    <w:rsid w:val="00251C4B"/>
    <w:rsid w:val="002523EA"/>
    <w:rsid w:val="0025617B"/>
    <w:rsid w:val="002A42F1"/>
    <w:rsid w:val="002C5104"/>
    <w:rsid w:val="002C6381"/>
    <w:rsid w:val="002E6AFA"/>
    <w:rsid w:val="00306870"/>
    <w:rsid w:val="00314E65"/>
    <w:rsid w:val="00320D5C"/>
    <w:rsid w:val="003343F8"/>
    <w:rsid w:val="003749D0"/>
    <w:rsid w:val="00380ACD"/>
    <w:rsid w:val="003870F1"/>
    <w:rsid w:val="003A46F0"/>
    <w:rsid w:val="003A4B2C"/>
    <w:rsid w:val="003D19E8"/>
    <w:rsid w:val="00402E69"/>
    <w:rsid w:val="004072B3"/>
    <w:rsid w:val="00432D87"/>
    <w:rsid w:val="00457E6D"/>
    <w:rsid w:val="00485281"/>
    <w:rsid w:val="004A0F78"/>
    <w:rsid w:val="004A35E7"/>
    <w:rsid w:val="004A79C7"/>
    <w:rsid w:val="004B2462"/>
    <w:rsid w:val="004C4926"/>
    <w:rsid w:val="004D26CD"/>
    <w:rsid w:val="004D4095"/>
    <w:rsid w:val="004D5297"/>
    <w:rsid w:val="004E59D9"/>
    <w:rsid w:val="004F0F7B"/>
    <w:rsid w:val="00516963"/>
    <w:rsid w:val="00577563"/>
    <w:rsid w:val="0058572B"/>
    <w:rsid w:val="005A5F45"/>
    <w:rsid w:val="005A7B88"/>
    <w:rsid w:val="005C1E0F"/>
    <w:rsid w:val="005C48BD"/>
    <w:rsid w:val="005E6CF6"/>
    <w:rsid w:val="00615D5B"/>
    <w:rsid w:val="00643249"/>
    <w:rsid w:val="00660383"/>
    <w:rsid w:val="006649CF"/>
    <w:rsid w:val="00672D50"/>
    <w:rsid w:val="00681225"/>
    <w:rsid w:val="00684721"/>
    <w:rsid w:val="006907B1"/>
    <w:rsid w:val="006A105A"/>
    <w:rsid w:val="006A735A"/>
    <w:rsid w:val="006B472B"/>
    <w:rsid w:val="006C4571"/>
    <w:rsid w:val="006D4B4D"/>
    <w:rsid w:val="006F2719"/>
    <w:rsid w:val="0070090C"/>
    <w:rsid w:val="00720C66"/>
    <w:rsid w:val="00722001"/>
    <w:rsid w:val="007456BF"/>
    <w:rsid w:val="00753C42"/>
    <w:rsid w:val="00754192"/>
    <w:rsid w:val="00764903"/>
    <w:rsid w:val="00766012"/>
    <w:rsid w:val="00766E9B"/>
    <w:rsid w:val="007710DD"/>
    <w:rsid w:val="00780632"/>
    <w:rsid w:val="007C093F"/>
    <w:rsid w:val="007C17B1"/>
    <w:rsid w:val="007D7D79"/>
    <w:rsid w:val="007E5E68"/>
    <w:rsid w:val="007E77F4"/>
    <w:rsid w:val="00802E93"/>
    <w:rsid w:val="008249EE"/>
    <w:rsid w:val="0083027B"/>
    <w:rsid w:val="00844FA6"/>
    <w:rsid w:val="00864972"/>
    <w:rsid w:val="0087091F"/>
    <w:rsid w:val="00871E65"/>
    <w:rsid w:val="008755F9"/>
    <w:rsid w:val="008876EE"/>
    <w:rsid w:val="00895D30"/>
    <w:rsid w:val="008A05F3"/>
    <w:rsid w:val="008A4F21"/>
    <w:rsid w:val="008F1852"/>
    <w:rsid w:val="00900E32"/>
    <w:rsid w:val="009105F0"/>
    <w:rsid w:val="00952263"/>
    <w:rsid w:val="009852F6"/>
    <w:rsid w:val="009A1D7A"/>
    <w:rsid w:val="009C1FA1"/>
    <w:rsid w:val="009D0517"/>
    <w:rsid w:val="009E036A"/>
    <w:rsid w:val="00A1232C"/>
    <w:rsid w:val="00A2244B"/>
    <w:rsid w:val="00A34DB3"/>
    <w:rsid w:val="00A42FC0"/>
    <w:rsid w:val="00A46185"/>
    <w:rsid w:val="00A656EF"/>
    <w:rsid w:val="00A73B7C"/>
    <w:rsid w:val="00A8235B"/>
    <w:rsid w:val="00AB02EE"/>
    <w:rsid w:val="00AD5D50"/>
    <w:rsid w:val="00AE12A7"/>
    <w:rsid w:val="00AE3796"/>
    <w:rsid w:val="00AE6ECC"/>
    <w:rsid w:val="00AE71B0"/>
    <w:rsid w:val="00B55E02"/>
    <w:rsid w:val="00B92DF8"/>
    <w:rsid w:val="00BD2DEC"/>
    <w:rsid w:val="00BD6D1C"/>
    <w:rsid w:val="00BE3F6A"/>
    <w:rsid w:val="00BE6B68"/>
    <w:rsid w:val="00C06656"/>
    <w:rsid w:val="00C13FF3"/>
    <w:rsid w:val="00C247FD"/>
    <w:rsid w:val="00C336BB"/>
    <w:rsid w:val="00C43BEE"/>
    <w:rsid w:val="00C4733C"/>
    <w:rsid w:val="00C50293"/>
    <w:rsid w:val="00C57789"/>
    <w:rsid w:val="00C57DE5"/>
    <w:rsid w:val="00C804FE"/>
    <w:rsid w:val="00C84AF3"/>
    <w:rsid w:val="00C85879"/>
    <w:rsid w:val="00CA1022"/>
    <w:rsid w:val="00CB11C2"/>
    <w:rsid w:val="00CF170B"/>
    <w:rsid w:val="00D00A20"/>
    <w:rsid w:val="00D047DD"/>
    <w:rsid w:val="00D057FB"/>
    <w:rsid w:val="00D06B05"/>
    <w:rsid w:val="00D123F7"/>
    <w:rsid w:val="00D15063"/>
    <w:rsid w:val="00D160F0"/>
    <w:rsid w:val="00D27955"/>
    <w:rsid w:val="00D324D6"/>
    <w:rsid w:val="00D573DC"/>
    <w:rsid w:val="00D7679E"/>
    <w:rsid w:val="00D825DF"/>
    <w:rsid w:val="00D932CB"/>
    <w:rsid w:val="00DB3CAB"/>
    <w:rsid w:val="00DC1E84"/>
    <w:rsid w:val="00DE0BB9"/>
    <w:rsid w:val="00DE5968"/>
    <w:rsid w:val="00DE6001"/>
    <w:rsid w:val="00E012D6"/>
    <w:rsid w:val="00E07A24"/>
    <w:rsid w:val="00E10ABE"/>
    <w:rsid w:val="00E11531"/>
    <w:rsid w:val="00E22C31"/>
    <w:rsid w:val="00E407A6"/>
    <w:rsid w:val="00E472E8"/>
    <w:rsid w:val="00E92FDB"/>
    <w:rsid w:val="00E92FDF"/>
    <w:rsid w:val="00E939EB"/>
    <w:rsid w:val="00E97F38"/>
    <w:rsid w:val="00EB62D7"/>
    <w:rsid w:val="00ED2680"/>
    <w:rsid w:val="00ED7569"/>
    <w:rsid w:val="00EF0035"/>
    <w:rsid w:val="00EF2F10"/>
    <w:rsid w:val="00EF33C2"/>
    <w:rsid w:val="00EF56EF"/>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蔵野紘二朗</cp:lastModifiedBy>
  <cp:revision>7</cp:revision>
  <dcterms:created xsi:type="dcterms:W3CDTF">2017-08-08T06:17:00Z</dcterms:created>
  <dcterms:modified xsi:type="dcterms:W3CDTF">2017-08-21T14:20:00Z</dcterms:modified>
</cp:coreProperties>
</file>