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C335" w14:textId="77777777" w:rsidR="00E14826" w:rsidRPr="00782128" w:rsidRDefault="00E14826">
      <w:pPr>
        <w:spacing w:line="320" w:lineRule="atLeast"/>
        <w:ind w:firstLine="720"/>
        <w:jc w:val="center"/>
        <w:rPr>
          <w:rFonts w:ascii="ＭＳ 明朝" w:hAnsi="ＭＳ 明朝" w:cs="Times New Roman"/>
          <w:lang w:eastAsia="zh-TW"/>
        </w:rPr>
      </w:pPr>
      <w:r w:rsidRPr="00782128">
        <w:rPr>
          <w:rFonts w:ascii="ＭＳ 明朝" w:hAnsi="ＭＳ 明朝" w:cs="ＭＳ 明朝" w:hint="eastAsia"/>
          <w:b/>
          <w:bCs/>
          <w:lang w:eastAsia="zh-TW"/>
        </w:rPr>
        <w:t>職　務　経　歴　書</w:t>
      </w:r>
    </w:p>
    <w:p w14:paraId="2CF97566" w14:textId="77777777" w:rsidR="00EE0CAA" w:rsidRPr="00D06B05" w:rsidRDefault="00EE0CAA" w:rsidP="00EE0CA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791995BB" w14:textId="77777777" w:rsidR="00EE0CAA" w:rsidRPr="00BD2DEC" w:rsidRDefault="00EE0CAA" w:rsidP="00EE0CA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3AB1B151" w14:textId="77777777" w:rsidR="00EE0CAA" w:rsidRDefault="00EE0CAA" w:rsidP="00365E1E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</w:p>
    <w:p w14:paraId="2E1A8FD1" w14:textId="7647C732" w:rsidR="002B5FED" w:rsidRPr="00365E1E" w:rsidRDefault="00782128" w:rsidP="00365E1E">
      <w:pPr>
        <w:spacing w:line="320" w:lineRule="atLeast"/>
        <w:ind w:leftChars="-59" w:left="-141" w:hanging="1"/>
        <w:rPr>
          <w:rFonts w:ascii="ＭＳ 明朝" w:hAnsi="ＭＳ 明朝" w:cs="ＭＳ 明朝"/>
          <w:b/>
          <w:sz w:val="20"/>
          <w:szCs w:val="20"/>
        </w:rPr>
      </w:pPr>
      <w:r w:rsidRPr="005B7C37">
        <w:rPr>
          <w:rFonts w:ascii="ＭＳ 明朝" w:hAnsi="ＭＳ 明朝" w:cs="ＭＳ 明朝" w:hint="eastAsia"/>
          <w:b/>
          <w:sz w:val="20"/>
          <w:szCs w:val="20"/>
        </w:rPr>
        <w:t>【</w:t>
      </w:r>
      <w:r w:rsidRPr="005B7C37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職務要約</w:t>
      </w:r>
      <w:r w:rsidRPr="005B7C37"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4C0BFF72" w14:textId="77777777" w:rsidR="00661B86" w:rsidRDefault="00661B86" w:rsidP="00661B86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大学卒業後、自動車部品メーカーの営業技術部門に配属となり、</w:t>
      </w:r>
      <w:r w:rsidR="006D252E">
        <w:rPr>
          <w:rFonts w:ascii="ＭＳ 明朝" w:hAnsi="Times New Roman" w:cs="ＭＳ 明朝" w:hint="eastAsia"/>
          <w:color w:val="000000" w:themeColor="text1"/>
          <w:sz w:val="20"/>
          <w:szCs w:val="20"/>
        </w:rPr>
        <w:t xml:space="preserve">見積 ～ </w:t>
      </w:r>
      <w:r w:rsidR="00542ACD">
        <w:rPr>
          <w:rFonts w:ascii="ＭＳ 明朝" w:hAnsi="Times New Roman" w:cs="ＭＳ 明朝" w:hint="eastAsia"/>
          <w:color w:val="000000" w:themeColor="text1"/>
          <w:sz w:val="20"/>
          <w:szCs w:val="20"/>
        </w:rPr>
        <w:t>新車</w:t>
      </w:r>
      <w:r w:rsidR="006D252E">
        <w:rPr>
          <w:rFonts w:ascii="ＭＳ 明朝" w:hAnsi="Times New Roman" w:cs="ＭＳ 明朝" w:hint="eastAsia"/>
          <w:color w:val="000000" w:themeColor="text1"/>
          <w:sz w:val="20"/>
          <w:szCs w:val="20"/>
        </w:rPr>
        <w:t>立ち上げ までの</w:t>
      </w:r>
      <w:r w:rsidR="00063051">
        <w:rPr>
          <w:rFonts w:ascii="ＭＳ 明朝" w:hAnsi="Times New Roman" w:cs="ＭＳ 明朝" w:hint="eastAsia"/>
          <w:color w:val="000000" w:themeColor="text1"/>
          <w:sz w:val="20"/>
          <w:szCs w:val="20"/>
        </w:rPr>
        <w:t>領域</w:t>
      </w:r>
      <w:r w:rsidR="00267DAE">
        <w:rPr>
          <w:rFonts w:ascii="ＭＳ 明朝" w:hAnsi="Times New Roman" w:cs="ＭＳ 明朝" w:hint="eastAsia"/>
          <w:color w:val="000000" w:themeColor="text1"/>
          <w:sz w:val="20"/>
          <w:szCs w:val="20"/>
        </w:rPr>
        <w:t>において、得意先各部門との窓口となり、社内各部署を繋ぐパイプ役として、新車立ち上げ</w:t>
      </w:r>
      <w:r w:rsidR="00542ACD">
        <w:rPr>
          <w:rFonts w:ascii="ＭＳ 明朝" w:hAnsi="Times New Roman" w:cs="ＭＳ 明朝" w:hint="eastAsia"/>
          <w:color w:val="000000" w:themeColor="text1"/>
          <w:sz w:val="20"/>
          <w:szCs w:val="20"/>
        </w:rPr>
        <w:t>業務</w:t>
      </w:r>
      <w:r w:rsidR="00267DAE">
        <w:rPr>
          <w:rFonts w:ascii="ＭＳ 明朝" w:hAnsi="Times New Roman" w:cs="ＭＳ 明朝" w:hint="eastAsia"/>
          <w:color w:val="000000" w:themeColor="text1"/>
          <w:sz w:val="20"/>
          <w:szCs w:val="20"/>
        </w:rPr>
        <w:t>を</w:t>
      </w:r>
      <w:r w:rsidR="00063051">
        <w:rPr>
          <w:rFonts w:ascii="ＭＳ 明朝" w:hAnsi="Times New Roman" w:cs="ＭＳ 明朝" w:hint="eastAsia"/>
          <w:color w:val="000000" w:themeColor="text1"/>
          <w:sz w:val="20"/>
          <w:szCs w:val="20"/>
        </w:rPr>
        <w:t>8</w:t>
      </w:r>
      <w:r w:rsidR="00267DAE">
        <w:rPr>
          <w:rFonts w:ascii="ＭＳ 明朝" w:hAnsi="Times New Roman" w:cs="ＭＳ 明朝" w:hint="eastAsia"/>
          <w:color w:val="000000" w:themeColor="text1"/>
          <w:sz w:val="20"/>
          <w:szCs w:val="20"/>
        </w:rPr>
        <w:t>年間経験</w:t>
      </w:r>
      <w:r w:rsidR="00063051">
        <w:rPr>
          <w:rFonts w:ascii="ＭＳ 明朝" w:hAnsi="Times New Roman" w:cs="ＭＳ 明朝" w:hint="eastAsia"/>
          <w:color w:val="000000" w:themeColor="text1"/>
          <w:sz w:val="20"/>
          <w:szCs w:val="20"/>
        </w:rPr>
        <w:t>しました</w:t>
      </w:r>
      <w:r w:rsidR="00267DAE">
        <w:rPr>
          <w:rFonts w:ascii="ＭＳ 明朝" w:hAnsi="Times New Roman" w:cs="ＭＳ 明朝" w:hint="eastAsia"/>
          <w:color w:val="000000" w:themeColor="text1"/>
          <w:sz w:val="20"/>
          <w:szCs w:val="20"/>
        </w:rPr>
        <w:t>。</w:t>
      </w:r>
    </w:p>
    <w:p w14:paraId="03538CF0" w14:textId="77777777" w:rsidR="00063051" w:rsidRDefault="00063051" w:rsidP="00365E1E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また、社内の国内拠点体質改善プロジェクトに抜擢され、</w:t>
      </w:r>
      <w:r w:rsidR="000B37F4">
        <w:rPr>
          <w:rFonts w:ascii="ＭＳ 明朝" w:hAnsi="Times New Roman" w:cs="ＭＳ 明朝" w:hint="eastAsia"/>
          <w:color w:val="000000" w:themeColor="text1"/>
          <w:sz w:val="20"/>
          <w:szCs w:val="20"/>
        </w:rPr>
        <w:t>生産工順最適化・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生産設備最適化、工場レイアウト最適化、</w:t>
      </w:r>
      <w:r w:rsidR="000B37F4">
        <w:rPr>
          <w:rFonts w:ascii="ＭＳ 明朝" w:hAnsi="Times New Roman" w:cs="ＭＳ 明朝" w:hint="eastAsia"/>
          <w:color w:val="000000" w:themeColor="text1"/>
          <w:sz w:val="20"/>
          <w:szCs w:val="20"/>
        </w:rPr>
        <w:t>物流レイアウト最適化の企画推進進捗管理についてのフォロー業務を2年間経験しました。</w:t>
      </w:r>
    </w:p>
    <w:p w14:paraId="37528278" w14:textId="77777777" w:rsidR="000B37F4" w:rsidRDefault="00180D07" w:rsidP="00365E1E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直近では生産部 組立課 製造ラインのチームリーダーとして、現場作業のフォロー業務を</w:t>
      </w:r>
      <w:r>
        <w:rPr>
          <w:rFonts w:ascii="ＭＳ 明朝" w:hAnsi="Times New Roman" w:cs="ＭＳ 明朝"/>
          <w:color w:val="000000" w:themeColor="text1"/>
          <w:sz w:val="20"/>
          <w:szCs w:val="20"/>
        </w:rPr>
        <w:t>1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年間経験しました。</w:t>
      </w:r>
    </w:p>
    <w:p w14:paraId="736400AC" w14:textId="77777777" w:rsidR="00180D07" w:rsidRDefault="00180D07" w:rsidP="00661B86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監督者</w:t>
      </w:r>
      <w:r w:rsidR="00731ADB">
        <w:rPr>
          <w:rFonts w:ascii="ＭＳ 明朝" w:hAnsi="Times New Roman" w:cs="ＭＳ 明朝" w:hint="eastAsia"/>
          <w:color w:val="000000" w:themeColor="text1"/>
          <w:sz w:val="20"/>
          <w:szCs w:val="20"/>
        </w:rPr>
        <w:t>・</w:t>
      </w:r>
      <w:r w:rsidR="003E6586">
        <w:rPr>
          <w:rFonts w:ascii="ＭＳ 明朝" w:hAnsi="Times New Roman" w:cs="ＭＳ 明朝" w:hint="eastAsia"/>
          <w:color w:val="000000" w:themeColor="text1"/>
          <w:sz w:val="20"/>
          <w:szCs w:val="20"/>
        </w:rPr>
        <w:t>営業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技術・生産管理・品質管理部門と現場作業を繋ぐ</w:t>
      </w:r>
      <w:r w:rsidR="00E02B8B">
        <w:rPr>
          <w:rFonts w:ascii="ＭＳ 明朝" w:hAnsi="Times New Roman" w:cs="ＭＳ 明朝" w:hint="eastAsia"/>
          <w:color w:val="000000" w:themeColor="text1"/>
          <w:sz w:val="20"/>
          <w:szCs w:val="20"/>
        </w:rPr>
        <w:t>役割</w:t>
      </w:r>
      <w:r w:rsidR="000B4207">
        <w:rPr>
          <w:rFonts w:ascii="ＭＳ 明朝" w:hAnsi="Times New Roman" w:cs="ＭＳ 明朝" w:hint="eastAsia"/>
          <w:color w:val="000000" w:themeColor="text1"/>
          <w:sz w:val="20"/>
          <w:szCs w:val="20"/>
        </w:rPr>
        <w:t>を担当しました。</w:t>
      </w:r>
    </w:p>
    <w:p w14:paraId="5E7AB77A" w14:textId="77777777" w:rsidR="000B4207" w:rsidRPr="000B4207" w:rsidRDefault="000B4207" w:rsidP="00365E1E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また、入社当初から、組合役員となり、</w:t>
      </w:r>
      <w:r w:rsidR="002B5FED">
        <w:rPr>
          <w:rFonts w:ascii="ＭＳ 明朝" w:hAnsi="Times New Roman" w:cs="ＭＳ 明朝" w:hint="eastAsia"/>
          <w:color w:val="000000" w:themeColor="text1"/>
          <w:sz w:val="20"/>
          <w:szCs w:val="20"/>
        </w:rPr>
        <w:t xml:space="preserve">職場委員を経て、イベント企画部 </w:t>
      </w:r>
      <w:r w:rsidR="00B505F5">
        <w:rPr>
          <w:rFonts w:ascii="ＭＳ 明朝" w:hAnsi="Times New Roman" w:cs="ＭＳ 明朝" w:hint="eastAsia"/>
          <w:color w:val="000000" w:themeColor="text1"/>
          <w:sz w:val="20"/>
          <w:szCs w:val="20"/>
        </w:rPr>
        <w:t>部長となり、部員</w:t>
      </w:r>
      <w:r w:rsidRPr="000B4207">
        <w:rPr>
          <w:rFonts w:ascii="ＭＳ 明朝" w:hAnsi="Times New Roman" w:cs="ＭＳ 明朝"/>
          <w:color w:val="000000" w:themeColor="text1"/>
          <w:sz w:val="20"/>
          <w:szCs w:val="20"/>
        </w:rPr>
        <w:t>5</w:t>
      </w:r>
      <w:r w:rsidRPr="000B4207">
        <w:rPr>
          <w:rFonts w:ascii="ＭＳ 明朝" w:hAnsi="Times New Roman" w:cs="ＭＳ 明朝" w:hint="eastAsia"/>
          <w:color w:val="000000" w:themeColor="text1"/>
          <w:sz w:val="20"/>
          <w:szCs w:val="20"/>
        </w:rPr>
        <w:t>名と協力して、各種組合イベントを開催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しました。</w:t>
      </w:r>
    </w:p>
    <w:p w14:paraId="24DD99DD" w14:textId="77777777" w:rsidR="002B5FED" w:rsidRPr="004353C0" w:rsidRDefault="000B4207" w:rsidP="002B5FED">
      <w:pPr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 xml:space="preserve">最終役職は、執行委員 </w:t>
      </w:r>
      <w:r w:rsidRPr="000B4207">
        <w:rPr>
          <w:rFonts w:ascii="ＭＳ 明朝" w:hAnsi="Times New Roman" w:cs="ＭＳ 明朝" w:hint="eastAsia"/>
          <w:color w:val="000000" w:themeColor="text1"/>
          <w:sz w:val="20"/>
          <w:szCs w:val="20"/>
        </w:rPr>
        <w:t>書記次長（イベント企画部 部長兼任）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です。</w:t>
      </w:r>
    </w:p>
    <w:p w14:paraId="64648541" w14:textId="77777777" w:rsidR="00782128" w:rsidRPr="00597FA8" w:rsidRDefault="00782128" w:rsidP="00782128">
      <w:pPr>
        <w:widowControl/>
        <w:shd w:val="clear" w:color="auto" w:fill="FFFFFF"/>
        <w:autoSpaceDE/>
        <w:autoSpaceDN/>
        <w:adjustRightInd/>
        <w:spacing w:line="320" w:lineRule="atLeas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9244"/>
      </w:tblGrid>
      <w:tr w:rsidR="0045495D" w:rsidRPr="005B7C37" w14:paraId="5A6044C7" w14:textId="77777777" w:rsidTr="00F626E2">
        <w:trPr>
          <w:jc w:val="center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903DF" w14:textId="77777777" w:rsidR="00597FA8" w:rsidRPr="00597FA8" w:rsidRDefault="0045495D" w:rsidP="00597FA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【</w:t>
            </w:r>
            <w:r w:rsidRPr="005B7C37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  <w:r w:rsidRPr="005B7C37">
              <w:rPr>
                <w:rFonts w:ascii="ＭＳ 明朝" w:hAnsi="ＭＳ 明朝" w:cs="ＭＳ 明朝" w:hint="eastAsia"/>
                <w:b/>
                <w:sz w:val="20"/>
                <w:szCs w:val="20"/>
              </w:rPr>
              <w:t>】</w:t>
            </w:r>
          </w:p>
          <w:p w14:paraId="14F68C7B" w14:textId="624EC12B" w:rsidR="00296C2B" w:rsidRDefault="00296C2B" w:rsidP="00296C2B">
            <w:pPr>
              <w:ind w:firstLineChars="100" w:firstLine="2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0</w:t>
            </w:r>
            <w:r w:rsidR="00E02B8B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8</w:t>
            </w:r>
            <w:r w:rsidR="00597FA8"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年4月～現在　</w:t>
            </w:r>
            <w:r w:rsidR="00EE0CAA" w:rsidRPr="00F4103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597FA8"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株式会社　</w:t>
            </w:r>
          </w:p>
          <w:p w14:paraId="517817EF" w14:textId="77777777" w:rsidR="00597FA8" w:rsidRDefault="00597FA8" w:rsidP="00597FA8">
            <w:pPr>
              <w:ind w:firstLineChars="100" w:firstLine="2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事業内容：</w:t>
            </w:r>
            <w:r w:rsidR="00E02B8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1.自動車車体並びに自動車部品の製造、販売</w:t>
            </w:r>
          </w:p>
          <w:p w14:paraId="073B1015" w14:textId="77777777" w:rsidR="00E02B8B" w:rsidRDefault="00E02B8B" w:rsidP="00597FA8">
            <w:pPr>
              <w:ind w:firstLineChars="100" w:firstLine="2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　　　2</w:t>
            </w:r>
            <w: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プレス加工、板金加工及びその製品の販売</w:t>
            </w:r>
          </w:p>
          <w:p w14:paraId="7FE4AA73" w14:textId="77777777" w:rsidR="00E02B8B" w:rsidRDefault="00E02B8B" w:rsidP="00597FA8">
            <w:pPr>
              <w:ind w:firstLineChars="100" w:firstLine="2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　　　3.金型及び治工具の製造、販売</w:t>
            </w:r>
          </w:p>
          <w:p w14:paraId="026C0028" w14:textId="77777777" w:rsidR="00296C2B" w:rsidRPr="00AA1CB3" w:rsidRDefault="00E02B8B" w:rsidP="00DF69A8">
            <w:pPr>
              <w:ind w:firstLineChars="100" w:firstLine="2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　　　4</w:t>
            </w:r>
            <w: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その他上記に関連する一切の業務</w:t>
            </w:r>
          </w:p>
          <w:p w14:paraId="044EB41C" w14:textId="67F4E5F1" w:rsidR="0045495D" w:rsidRPr="0045495D" w:rsidRDefault="00597FA8" w:rsidP="006A48F6">
            <w:pPr>
              <w:ind w:firstLineChars="100" w:firstLine="200"/>
              <w:rPr>
                <w:rFonts w:ascii="ＭＳ 明朝" w:eastAsia="PMingLiU" w:hAnsi="ＭＳ 明朝" w:cs="Times New Roman"/>
                <w:sz w:val="20"/>
                <w:szCs w:val="20"/>
              </w:rPr>
            </w:pPr>
            <w:r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資本金：</w:t>
            </w:r>
            <w:r w:rsidR="00EE0CAA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E02B8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億円</w:t>
            </w:r>
            <w:r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　売上高：</w:t>
            </w:r>
            <w:r w:rsidR="00EE0CAA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E02B8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億円</w:t>
            </w:r>
            <w:r w:rsidRPr="00AA1CB3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従業員数：</w:t>
            </w:r>
            <w:r w:rsidR="00EE0CAA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E02B8B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45495D" w:rsidRPr="005B7C37" w14:paraId="29B119E9" w14:textId="77777777" w:rsidTr="00F626E2">
        <w:trPr>
          <w:jc w:val="center"/>
        </w:trPr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3A3B7661" w14:textId="77777777" w:rsidR="0045495D" w:rsidRPr="005B7C37" w:rsidRDefault="0045495D" w:rsidP="00705035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9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639279B" w14:textId="77777777" w:rsidR="0045495D" w:rsidRPr="005B7C37" w:rsidRDefault="0045495D" w:rsidP="00705035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B7C37">
              <w:rPr>
                <w:rFonts w:ascii="ＭＳ 明朝" w:hAnsi="ＭＳ 明朝" w:cs="ＭＳ 明朝" w:hint="eastAsia"/>
                <w:sz w:val="20"/>
                <w:szCs w:val="20"/>
              </w:rPr>
              <w:t>業務内容</w:t>
            </w:r>
          </w:p>
        </w:tc>
      </w:tr>
      <w:tr w:rsidR="0045495D" w:rsidRPr="005B7C37" w14:paraId="64E60630" w14:textId="77777777" w:rsidTr="007E4D52">
        <w:trPr>
          <w:jc w:val="center"/>
        </w:trPr>
        <w:tc>
          <w:tcPr>
            <w:tcW w:w="1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0A3BC6C1" w14:textId="77777777" w:rsidR="0045495D" w:rsidRPr="006A48F6" w:rsidRDefault="009822B4" w:rsidP="00705035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08</w:t>
            </w:r>
            <w:r w:rsidR="00E81AEC"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年4</w:t>
            </w:r>
            <w:r w:rsidR="00782128"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月</w:t>
            </w:r>
          </w:p>
          <w:p w14:paraId="32449C0D" w14:textId="77777777" w:rsidR="0045495D" w:rsidRPr="006A48F6" w:rsidRDefault="0045495D" w:rsidP="00705035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～</w:t>
            </w:r>
          </w:p>
          <w:p w14:paraId="0D237292" w14:textId="77777777" w:rsidR="00B31414" w:rsidRPr="006A48F6" w:rsidRDefault="009822B4" w:rsidP="00B31414">
            <w:pPr>
              <w:spacing w:line="240" w:lineRule="atLeast"/>
              <w:ind w:left="96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2010年3月</w:t>
            </w:r>
          </w:p>
        </w:tc>
        <w:tc>
          <w:tcPr>
            <w:tcW w:w="9244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14:paraId="23EF0855" w14:textId="77777777" w:rsidR="00597FA8" w:rsidRPr="006A48F6" w:rsidRDefault="009822B4" w:rsidP="00597FA8">
            <w:pPr>
              <w:spacing w:line="240" w:lineRule="atLeast"/>
              <w:ind w:firstLineChars="50" w:firstLine="1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営業技術部 営業技術課 工程設計チーム</w:t>
            </w:r>
          </w:p>
          <w:p w14:paraId="241F6EAF" w14:textId="77777777" w:rsidR="0045495D" w:rsidRPr="006A48F6" w:rsidRDefault="00597FA8" w:rsidP="00597FA8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※課長　以下</w:t>
            </w:r>
            <w:r w:rsidR="009822B4"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4</w:t>
            </w:r>
            <w:r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45495D" w:rsidRPr="005B7C37" w14:paraId="5C519234" w14:textId="77777777" w:rsidTr="007E4D52">
        <w:trPr>
          <w:trHeight w:val="1332"/>
          <w:jc w:val="center"/>
        </w:trPr>
        <w:tc>
          <w:tcPr>
            <w:tcW w:w="13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5EBD" w14:textId="77777777" w:rsidR="0045495D" w:rsidRPr="006A48F6" w:rsidRDefault="0045495D" w:rsidP="00705035">
            <w:pP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5A769CD" w14:textId="77777777" w:rsidR="009822B4" w:rsidRDefault="009822B4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［役割］プレス部品工程設計</w:t>
            </w:r>
          </w:p>
          <w:p w14:paraId="3292C1F4" w14:textId="77777777" w:rsidR="009822B4" w:rsidRDefault="009822B4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・プレス部品の工程検討（生産拠点・生産設備・工法・工程・材料レイアウト</w:t>
            </w:r>
            <w:r w:rsidR="003E658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・材料寸法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等）</w:t>
            </w:r>
          </w:p>
          <w:p w14:paraId="43277772" w14:textId="77777777" w:rsidR="009822B4" w:rsidRDefault="009822B4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・部品形状、仕様のフィードバック業務</w:t>
            </w:r>
          </w:p>
          <w:p w14:paraId="5C1E2708" w14:textId="77777777" w:rsidR="009822B4" w:rsidRDefault="009822B4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9822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プレス材料歩留まり向上活動推進</w:t>
            </w:r>
          </w:p>
          <w:p w14:paraId="0BCC36DA" w14:textId="77777777" w:rsidR="00296C2B" w:rsidRDefault="00296C2B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・社内金型設計部門</w:t>
            </w:r>
            <w:r w:rsidR="005E04A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への展開</w:t>
            </w:r>
          </w:p>
          <w:p w14:paraId="3460ED9D" w14:textId="77777777" w:rsidR="00296C2B" w:rsidRDefault="00296C2B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5885E28" w14:textId="77777777" w:rsidR="00DF69A8" w:rsidRDefault="00DF69A8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B90C7E5" w14:textId="77777777" w:rsidR="00DF69A8" w:rsidRPr="007E4D52" w:rsidRDefault="00DF69A8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E4D52" w:rsidRPr="005B7C37" w14:paraId="5850491A" w14:textId="77777777" w:rsidTr="007E4D52">
        <w:trPr>
          <w:trHeight w:val="648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4062B1F4" w14:textId="77777777" w:rsidR="007E4D52" w:rsidRDefault="007E4D52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2010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年4月</w:t>
            </w:r>
          </w:p>
          <w:p w14:paraId="2551A80C" w14:textId="77777777" w:rsidR="007E4D52" w:rsidRDefault="007E4D52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～</w:t>
            </w:r>
          </w:p>
          <w:p w14:paraId="48A895FF" w14:textId="77777777" w:rsidR="007E4D52" w:rsidRPr="006A48F6" w:rsidRDefault="007E4D52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2012年3月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68F35FA" w14:textId="77777777" w:rsidR="007E4D52" w:rsidRPr="007E4D52" w:rsidRDefault="007E4D52" w:rsidP="007E4D52">
            <w:pPr>
              <w:spacing w:line="240" w:lineRule="atLeast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国内拠点体質改善プロジェクト</w:t>
            </w:r>
            <w:r w:rsid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室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7E4D52">
              <w:rPr>
                <w:rFonts w:ascii="ＭＳ 明朝" w:hAnsi="ＭＳ 明朝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年間限定の社内特別プロジェクト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室（取締役直下））</w:t>
            </w:r>
          </w:p>
          <w:p w14:paraId="3F165F3C" w14:textId="77777777" w:rsidR="007E4D52" w:rsidRPr="007E4D52" w:rsidRDefault="007E4D52" w:rsidP="007E4D52">
            <w:pPr>
              <w:spacing w:line="240" w:lineRule="atLeast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※プロジェクトリーダー　以下3名</w:t>
            </w:r>
          </w:p>
        </w:tc>
      </w:tr>
      <w:tr w:rsidR="007E4D52" w:rsidRPr="005B7C37" w14:paraId="0E6D5F26" w14:textId="77777777" w:rsidTr="00BF58B3">
        <w:trPr>
          <w:trHeight w:val="1673"/>
          <w:jc w:val="center"/>
        </w:trPr>
        <w:tc>
          <w:tcPr>
            <w:tcW w:w="13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4F27" w14:textId="77777777" w:rsidR="007E4D52" w:rsidRPr="006A48F6" w:rsidRDefault="007E4D52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2164371" w14:textId="77777777" w:rsidR="007E4D52" w:rsidRPr="007E4D52" w:rsidRDefault="007E4D52" w:rsidP="007E4D5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［役割］国内拠点体質改善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企画推進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進捗管理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のフォロー業務</w:t>
            </w:r>
          </w:p>
          <w:p w14:paraId="2B260957" w14:textId="77777777" w:rsidR="007E4D52" w:rsidRPr="007E4D52" w:rsidRDefault="007E4D52" w:rsidP="007E4D5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社内体質改善プロジェクトに抜擢</w:t>
            </w:r>
          </w:p>
          <w:p w14:paraId="6D41066D" w14:textId="77777777" w:rsidR="007E4D52" w:rsidRPr="007E4D52" w:rsidRDefault="007E4D52" w:rsidP="007E4D5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プレス設備の最適化（移設・売却・統廃合）</w:t>
            </w:r>
          </w:p>
          <w:p w14:paraId="72A080CD" w14:textId="77777777" w:rsidR="007E4D52" w:rsidRPr="007E4D52" w:rsidRDefault="007E4D52" w:rsidP="007E4D5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工場レイアウト最適化（建屋撤去及び改修・生産ラインレイアウト改善・物流レイアウト改善</w:t>
            </w:r>
            <w:r w:rsidRPr="007E4D52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等）</w:t>
            </w:r>
          </w:p>
          <w:p w14:paraId="127A2665" w14:textId="77777777" w:rsidR="007E4D52" w:rsidRPr="007E4D52" w:rsidRDefault="007E4D52" w:rsidP="007E4D5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部品生産工順最適化（金型・治工具移管・移管後の量産立ち上げフォロー）</w:t>
            </w:r>
          </w:p>
          <w:p w14:paraId="731FB626" w14:textId="77777777" w:rsidR="007E4D52" w:rsidRDefault="007E4D52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E4D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活動が評価され、社内表彰（優良賞　受賞）</w:t>
            </w:r>
          </w:p>
          <w:p w14:paraId="229BB842" w14:textId="77777777" w:rsidR="00BF58B3" w:rsidRDefault="00BF58B3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AF8778B" w14:textId="77777777" w:rsidR="00DF69A8" w:rsidRDefault="00DF69A8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90EF8D9" w14:textId="77777777" w:rsidR="00DF69A8" w:rsidRDefault="00DF69A8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A428F" w:rsidRPr="005B7C37" w14:paraId="7C9980BD" w14:textId="77777777" w:rsidTr="00BF58B3">
        <w:trPr>
          <w:trHeight w:val="62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14E7DEC4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2012年4月</w:t>
            </w:r>
          </w:p>
          <w:p w14:paraId="1E59D441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～</w:t>
            </w:r>
          </w:p>
          <w:p w14:paraId="77308D4A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2014年3月</w:t>
            </w:r>
          </w:p>
          <w:p w14:paraId="1CA93B42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35311B2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4DA8E6A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F964D8E" w14:textId="77777777" w:rsidR="005A428F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429FA49" w14:textId="77777777" w:rsidR="005A428F" w:rsidRPr="006A48F6" w:rsidRDefault="005A428F" w:rsidP="005E04AB">
            <w:pPr>
              <w:spacing w:line="240" w:lineRule="atLeas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297370C1" w14:textId="77777777" w:rsidR="005A428F" w:rsidRPr="006A48F6" w:rsidRDefault="005A428F" w:rsidP="005A428F">
            <w:pPr>
              <w:spacing w:line="240" w:lineRule="atLeast"/>
              <w:ind w:firstLineChars="50" w:firstLine="100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営業技術部 営業技術課 見積チーム</w:t>
            </w:r>
          </w:p>
          <w:p w14:paraId="4CB9525C" w14:textId="77777777" w:rsidR="005A428F" w:rsidRPr="007E4D52" w:rsidRDefault="005A428F" w:rsidP="005A428F">
            <w:pPr>
              <w:spacing w:line="240" w:lineRule="atLeast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※課長　以下</w:t>
            </w:r>
            <w: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  <w:t>4</w:t>
            </w:r>
            <w:r w:rsidRPr="006A48F6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5A428F" w:rsidRPr="005B7C37" w14:paraId="5FEFE582" w14:textId="77777777" w:rsidTr="00BF58B3">
        <w:trPr>
          <w:trHeight w:val="1284"/>
          <w:jc w:val="center"/>
        </w:trPr>
        <w:tc>
          <w:tcPr>
            <w:tcW w:w="13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D364" w14:textId="77777777" w:rsidR="005A428F" w:rsidRPr="006A48F6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3765934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［役割］見積工程設計</w:t>
            </w:r>
          </w:p>
          <w:p w14:paraId="2E48EA5F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見積</w:t>
            </w:r>
            <w:r w:rsidR="003E658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用の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工程設計を担当（プレス・溶接工程）</w:t>
            </w:r>
          </w:p>
          <w:p w14:paraId="3E54071E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得意先購買部門との折衝業務においてテクニカル領域を担当</w:t>
            </w:r>
          </w:p>
          <w:p w14:paraId="38A1E41D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得意先設計部門との部品形状仕様決定（部品設計デジタルフェーズ）</w:t>
            </w:r>
          </w:p>
          <w:p w14:paraId="35B8FAB0" w14:textId="77777777" w:rsidR="005A428F" w:rsidRDefault="005A428F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得意先との原価低減活動においてテクニカル領域を担当</w:t>
            </w:r>
          </w:p>
          <w:p w14:paraId="1475F6BA" w14:textId="77777777" w:rsidR="00DF69A8" w:rsidRDefault="003E6586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・工程設計チームと試作立ち上げチームへの展開</w:t>
            </w:r>
          </w:p>
          <w:p w14:paraId="0C86E74F" w14:textId="77777777" w:rsidR="00DF69A8" w:rsidRDefault="00DF69A8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E647BD8" w14:textId="77777777" w:rsidR="00BF58B3" w:rsidRDefault="00BF58B3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F58B3" w:rsidRPr="005B7C37" w14:paraId="0C49CB42" w14:textId="77777777" w:rsidTr="00BF58B3">
        <w:trPr>
          <w:trHeight w:val="528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1144967A" w14:textId="77777777" w:rsidR="00BF58B3" w:rsidRDefault="00BF58B3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014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年4月</w:t>
            </w:r>
          </w:p>
          <w:p w14:paraId="0F4D8F87" w14:textId="77777777" w:rsidR="00BF58B3" w:rsidRDefault="00BF58B3" w:rsidP="00BF58B3">
            <w:pPr>
              <w:spacing w:line="240" w:lineRule="atLeast"/>
              <w:ind w:left="96"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  <w:p w14:paraId="2D87F347" w14:textId="77777777" w:rsidR="00BF58B3" w:rsidRPr="006A48F6" w:rsidRDefault="00BF58B3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2016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年3月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538CBE56" w14:textId="77777777" w:rsidR="00BF58B3" w:rsidRDefault="00BF58B3" w:rsidP="00BF58B3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営業技術部 営業技術課 試作立ち上げチーム</w:t>
            </w:r>
          </w:p>
          <w:p w14:paraId="596ED763" w14:textId="77777777" w:rsidR="004570C4" w:rsidRPr="005A428F" w:rsidRDefault="00BF58B3" w:rsidP="00BF58B3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※課長　以下3名</w:t>
            </w:r>
          </w:p>
        </w:tc>
      </w:tr>
      <w:tr w:rsidR="005A428F" w:rsidRPr="005B7C37" w14:paraId="715C82C3" w14:textId="77777777" w:rsidTr="00BF58B3">
        <w:trPr>
          <w:trHeight w:val="1853"/>
          <w:jc w:val="center"/>
        </w:trPr>
        <w:tc>
          <w:tcPr>
            <w:tcW w:w="13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751BC" w14:textId="77777777" w:rsidR="005A428F" w:rsidRPr="006A48F6" w:rsidRDefault="005A428F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1D759F5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［役割］試作立ち上げ 進捗管理</w:t>
            </w:r>
          </w:p>
          <w:p w14:paraId="1DA302D8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試作～量産までの領域を担当</w:t>
            </w:r>
          </w:p>
          <w:p w14:paraId="11B0CF18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得意先設計部門との設計情報変更・費用・納期調整</w:t>
            </w:r>
          </w:p>
          <w:p w14:paraId="47058F27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部品精度玉成業務・試作部品作製業務</w:t>
            </w:r>
          </w:p>
          <w:p w14:paraId="3B51B74A" w14:textId="77777777" w:rsidR="005A428F" w:rsidRPr="005A428F" w:rsidRDefault="005A428F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得意先試作生産管理課との日程調整（試作ｲﾍﾞﾝﾄｵｰﾀﾞｰ管理～納入まで対応）</w:t>
            </w:r>
          </w:p>
          <w:p w14:paraId="48F16FD8" w14:textId="77777777" w:rsidR="005A428F" w:rsidRPr="005A428F" w:rsidRDefault="005A428F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A428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得意先品質管理課との調整（品質監査・問い合わせ対応）</w:t>
            </w:r>
          </w:p>
        </w:tc>
      </w:tr>
      <w:tr w:rsidR="00BF58B3" w:rsidRPr="005B7C37" w14:paraId="73DA4159" w14:textId="77777777" w:rsidTr="00BF58B3">
        <w:trPr>
          <w:trHeight w:val="648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0511761E" w14:textId="77777777" w:rsidR="00BF58B3" w:rsidRDefault="00BF58B3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2016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年4月</w:t>
            </w:r>
          </w:p>
          <w:p w14:paraId="09ED195F" w14:textId="77777777" w:rsidR="00BF58B3" w:rsidRDefault="00BF58B3" w:rsidP="00BF58B3">
            <w:pPr>
              <w:spacing w:line="240" w:lineRule="atLeast"/>
              <w:ind w:left="96"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  <w:p w14:paraId="67F2F507" w14:textId="77777777" w:rsidR="00BF58B3" w:rsidRPr="006A48F6" w:rsidRDefault="00BF58B3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2018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年3月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6EAEEB20" w14:textId="77777777" w:rsidR="00BF58B3" w:rsidRDefault="00BF58B3" w:rsidP="005A428F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BF58B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営業技術部 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営業技術課　営業チーム</w:t>
            </w:r>
          </w:p>
          <w:p w14:paraId="477F25CF" w14:textId="77777777" w:rsidR="00BF58B3" w:rsidRPr="005A428F" w:rsidRDefault="00BF58B3" w:rsidP="00BF58B3">
            <w:pPr>
              <w:spacing w:line="240" w:lineRule="atLeast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※課長　以下5名</w:t>
            </w:r>
          </w:p>
        </w:tc>
      </w:tr>
      <w:tr w:rsidR="00BF58B3" w:rsidRPr="005B7C37" w14:paraId="77F09597" w14:textId="77777777" w:rsidTr="008A0F02">
        <w:trPr>
          <w:trHeight w:val="1560"/>
          <w:jc w:val="center"/>
        </w:trPr>
        <w:tc>
          <w:tcPr>
            <w:tcW w:w="13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FAA8" w14:textId="77777777" w:rsidR="00BF58B3" w:rsidRPr="006A48F6" w:rsidRDefault="00BF58B3" w:rsidP="00B31414">
            <w:pPr>
              <w:spacing w:line="240" w:lineRule="atLeast"/>
              <w:ind w:left="9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4E1B44D" w14:textId="77777777" w:rsidR="00BF58B3" w:rsidRPr="00BF58B3" w:rsidRDefault="00BF58B3" w:rsidP="00BF58B3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F58B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［役割］営業</w:t>
            </w:r>
          </w:p>
          <w:p w14:paraId="11CEF3CC" w14:textId="77777777" w:rsidR="00BF58B3" w:rsidRPr="00BF58B3" w:rsidRDefault="00BF58B3" w:rsidP="00BF58B3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BF58B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見積書作成業務、価格折衝・契約業務</w:t>
            </w:r>
          </w:p>
          <w:p w14:paraId="4B6B9C78" w14:textId="77777777" w:rsidR="00BF58B3" w:rsidRPr="00BF58B3" w:rsidRDefault="00BF58B3" w:rsidP="00BF58B3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BF58B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得意先購買部門との窓口業務</w:t>
            </w:r>
          </w:p>
          <w:p w14:paraId="7A5E8CBE" w14:textId="77777777" w:rsidR="00BF58B3" w:rsidRDefault="00BF58B3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・得意先</w:t>
            </w:r>
            <w:r w:rsidRPr="00BF58B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原価低減活動推進</w:t>
            </w:r>
          </w:p>
          <w:p w14:paraId="184A5D78" w14:textId="77777777" w:rsidR="003E6586" w:rsidRDefault="003E6586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・社内各部門担当者への情報展開</w:t>
            </w:r>
          </w:p>
        </w:tc>
      </w:tr>
      <w:tr w:rsidR="008A0F02" w:rsidRPr="005B7C37" w14:paraId="6B29FEBA" w14:textId="77777777" w:rsidTr="008A0F02">
        <w:trPr>
          <w:trHeight w:val="588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14:paraId="63A7A941" w14:textId="77777777" w:rsidR="008A0F02" w:rsidRDefault="008A0F02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2018年4月</w:t>
            </w:r>
          </w:p>
          <w:p w14:paraId="321515EE" w14:textId="77777777" w:rsidR="008A0F02" w:rsidRDefault="008A0F02" w:rsidP="008A0F02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  <w:p w14:paraId="6DF713D7" w14:textId="77777777" w:rsidR="008A0F02" w:rsidRPr="006A48F6" w:rsidRDefault="008A0F02" w:rsidP="008A0F02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現在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3AC10AC7" w14:textId="77777777" w:rsid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生産部 組立課 製造ライン チームリーダー</w:t>
            </w:r>
          </w:p>
          <w:p w14:paraId="1AC74EE2" w14:textId="77777777" w:rsidR="008A0F02" w:rsidRPr="00BF58B3" w:rsidRDefault="008A0F02" w:rsidP="008A0F02">
            <w:pPr>
              <w:spacing w:line="240" w:lineRule="atLeast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※課長　以下10名</w:t>
            </w:r>
          </w:p>
        </w:tc>
      </w:tr>
      <w:tr w:rsidR="008A0F02" w:rsidRPr="005B7C37" w14:paraId="03C0B865" w14:textId="77777777" w:rsidTr="00CB2F5E">
        <w:trPr>
          <w:trHeight w:val="1679"/>
          <w:jc w:val="center"/>
        </w:trPr>
        <w:tc>
          <w:tcPr>
            <w:tcW w:w="131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E227A" w14:textId="77777777" w:rsidR="008A0F02" w:rsidRPr="006A48F6" w:rsidRDefault="008A0F02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01D745E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［役割］製造ライン チームリーダー（現場作業フォロー業務）</w:t>
            </w:r>
          </w:p>
          <w:p w14:paraId="75061003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生産日程作成・生産負荷工数検討・人員調整</w:t>
            </w:r>
          </w:p>
          <w:p w14:paraId="04A14971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現場作業フォロー業務（監督者と現場作業者を繋ぐパイプ役）</w:t>
            </w:r>
          </w:p>
          <w:p w14:paraId="3A8B1B64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D0B3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社内上流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部門との調整業務</w:t>
            </w:r>
          </w:p>
          <w:p w14:paraId="05A68CAB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原価低減</w:t>
            </w:r>
            <w:r w:rsidRPr="008A0F02">
              <w:rPr>
                <w:rFonts w:ascii="ＭＳ 明朝" w:hAnsi="ＭＳ 明朝"/>
                <w:color w:val="000000" w:themeColor="text1"/>
                <w:sz w:val="20"/>
                <w:szCs w:val="20"/>
              </w:rPr>
              <w:t>QC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活動推進</w:t>
            </w:r>
          </w:p>
          <w:p w14:paraId="616F3E95" w14:textId="77777777" w:rsidR="008A0F02" w:rsidRDefault="008A0F02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安全衛生委員会のメンバーとして工場安全管理業務に従事</w:t>
            </w:r>
          </w:p>
        </w:tc>
      </w:tr>
      <w:tr w:rsidR="008A0F02" w:rsidRPr="005B7C37" w14:paraId="06FC935C" w14:textId="77777777" w:rsidTr="00DF69A8">
        <w:trPr>
          <w:trHeight w:val="1310"/>
          <w:jc w:val="center"/>
        </w:trPr>
        <w:tc>
          <w:tcPr>
            <w:tcW w:w="13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136E9B23" w14:textId="77777777" w:rsidR="008A0F02" w:rsidRDefault="008A0F02" w:rsidP="00BF58B3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  <w:p w14:paraId="15425A25" w14:textId="77777777" w:rsidR="008A0F02" w:rsidRDefault="008A0F02" w:rsidP="008A0F02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8年4月</w:t>
            </w:r>
          </w:p>
          <w:p w14:paraId="2D88FB69" w14:textId="77777777" w:rsidR="008A0F02" w:rsidRDefault="008A0F02" w:rsidP="008A0F02">
            <w:pPr>
              <w:spacing w:line="240" w:lineRule="atLeast"/>
              <w:ind w:firstLineChars="100" w:firstLine="2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  <w:p w14:paraId="7B21A6EF" w14:textId="77777777" w:rsidR="008A0F02" w:rsidRPr="008A0F02" w:rsidRDefault="008A0F02" w:rsidP="008A0F02">
            <w:pPr>
              <w:spacing w:line="240" w:lineRule="atLeast"/>
              <w:ind w:firstLineChars="50" w:firstLine="100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現在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50E1D14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入社当初から、組合役員となる。</w:t>
            </w:r>
          </w:p>
          <w:p w14:paraId="197E64A8" w14:textId="77777777" w:rsidR="008A0F02" w:rsidRPr="008A0F02" w:rsidRDefault="008A0F02" w:rsidP="008A0F02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職場委員を経て、イベント企画部　部長となり、部下</w:t>
            </w:r>
            <w:r w:rsidRPr="008A0F02">
              <w:rPr>
                <w:rFonts w:ascii="ＭＳ 明朝" w:hAnsi="ＭＳ 明朝"/>
                <w:color w:val="000000" w:themeColor="text1"/>
                <w:sz w:val="20"/>
                <w:szCs w:val="20"/>
              </w:rPr>
              <w:t>5</w:t>
            </w: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名と協力して、各種組合イベントを開催</w:t>
            </w:r>
          </w:p>
          <w:p w14:paraId="20E83316" w14:textId="77777777" w:rsidR="008A0F02" w:rsidRPr="008A0F02" w:rsidRDefault="008A0F02" w:rsidP="00CE49CB">
            <w:pPr>
              <w:spacing w:line="24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A0F0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役職は、執行委員　書記次長（イベント企画部 部長兼任）</w:t>
            </w:r>
          </w:p>
        </w:tc>
      </w:tr>
    </w:tbl>
    <w:p w14:paraId="22ADE506" w14:textId="77777777" w:rsidR="00E14826" w:rsidRPr="005B7C37" w:rsidRDefault="00E14826">
      <w:pPr>
        <w:rPr>
          <w:rFonts w:ascii="ＭＳ 明朝" w:hAnsi="ＭＳ 明朝" w:cs="Times New Roman"/>
          <w:sz w:val="20"/>
          <w:szCs w:val="20"/>
        </w:rPr>
      </w:pPr>
    </w:p>
    <w:p w14:paraId="0437DE4A" w14:textId="77777777" w:rsidR="007A0721" w:rsidRDefault="00782128" w:rsidP="00782128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  <w:r w:rsidRPr="005B7C37">
        <w:rPr>
          <w:rFonts w:ascii="ＭＳ 明朝" w:hAnsi="ＭＳ 明朝" w:cs="ＭＳ 明朝" w:hint="eastAsia"/>
          <w:b/>
          <w:sz w:val="20"/>
          <w:szCs w:val="20"/>
        </w:rPr>
        <w:t>【保有</w:t>
      </w:r>
      <w:r w:rsidRPr="005B7C37">
        <w:rPr>
          <w:rFonts w:ascii="ＭＳ 明朝" w:hAnsi="ＭＳ 明朝" w:cs="ＭＳ 明朝" w:hint="eastAsia"/>
          <w:b/>
          <w:bCs/>
          <w:sz w:val="20"/>
          <w:szCs w:val="20"/>
        </w:rPr>
        <w:t>資格・スキル</w:t>
      </w:r>
      <w:r w:rsidRPr="005B7C37">
        <w:rPr>
          <w:rFonts w:ascii="ＭＳ 明朝" w:hAnsi="ＭＳ 明朝" w:cs="ＭＳ 明朝" w:hint="eastAsia"/>
          <w:b/>
          <w:sz w:val="20"/>
          <w:szCs w:val="20"/>
        </w:rPr>
        <w:t>】</w:t>
      </w:r>
    </w:p>
    <w:p w14:paraId="6E577ED1" w14:textId="77777777" w:rsidR="007A0721" w:rsidRDefault="007A0721" w:rsidP="007A0721">
      <w:pPr>
        <w:spacing w:line="320" w:lineRule="atLeast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AA1CB3">
        <w:rPr>
          <w:rFonts w:ascii="ＭＳ 明朝" w:hAnsi="ＭＳ 明朝" w:cs="Times New Roman" w:hint="eastAsia"/>
          <w:color w:val="000000" w:themeColor="text1"/>
          <w:sz w:val="20"/>
          <w:szCs w:val="20"/>
        </w:rPr>
        <w:t>・</w:t>
      </w:r>
      <w:r w:rsidRPr="007A0721">
        <w:rPr>
          <w:rFonts w:ascii="ＭＳ 明朝" w:hAnsi="ＭＳ 明朝" w:cs="ＭＳ 明朝" w:hint="eastAsia"/>
          <w:color w:val="000000" w:themeColor="text1"/>
          <w:sz w:val="20"/>
          <w:szCs w:val="20"/>
        </w:rPr>
        <w:t>普通自動車免許</w:t>
      </w:r>
    </w:p>
    <w:p w14:paraId="2DA91223" w14:textId="77777777" w:rsidR="00A023AA" w:rsidRPr="007A0721" w:rsidRDefault="00A023AA" w:rsidP="007A0721">
      <w:pPr>
        <w:spacing w:line="320" w:lineRule="atLeast"/>
        <w:rPr>
          <w:rFonts w:ascii="ＭＳ 明朝" w:hAnsi="ＭＳ 明朝" w:cs="ＭＳ 明朝"/>
          <w:color w:val="000000" w:themeColor="text1"/>
          <w:sz w:val="20"/>
          <w:szCs w:val="20"/>
        </w:rPr>
      </w:pP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・フォークリフト運転免許</w:t>
      </w:r>
    </w:p>
    <w:p w14:paraId="4A298615" w14:textId="77777777" w:rsidR="007A0721" w:rsidRDefault="007A0721" w:rsidP="00782128">
      <w:pPr>
        <w:spacing w:line="320" w:lineRule="atLeast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7A0721">
        <w:rPr>
          <w:rFonts w:ascii="ＭＳ 明朝" w:hAnsi="ＭＳ 明朝" w:cs="ＭＳ 明朝" w:hint="eastAsia"/>
          <w:color w:val="000000" w:themeColor="text1"/>
          <w:sz w:val="20"/>
          <w:szCs w:val="20"/>
        </w:rPr>
        <w:t>・パソコンスキル：Word、Excel、PowerPoint</w:t>
      </w:r>
    </w:p>
    <w:p w14:paraId="3609A467" w14:textId="77777777" w:rsidR="00E04FF7" w:rsidRPr="00DA456C" w:rsidRDefault="00E04FF7" w:rsidP="00F1214E">
      <w:pPr>
        <w:spacing w:line="320" w:lineRule="atLeast"/>
        <w:rPr>
          <w:rFonts w:ascii="ＭＳ 明朝" w:hAnsi="ＭＳ 明朝" w:cs="ＭＳ 明朝"/>
          <w:color w:val="000000" w:themeColor="text1"/>
          <w:sz w:val="20"/>
          <w:szCs w:val="20"/>
        </w:rPr>
      </w:pP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・</w:t>
      </w:r>
      <w:r w:rsidR="00F1214E">
        <w:rPr>
          <w:rFonts w:ascii="ＭＳ 明朝" w:hAnsi="ＭＳ 明朝" w:cs="ＭＳ 明朝" w:hint="eastAsia"/>
          <w:color w:val="000000" w:themeColor="text1"/>
          <w:sz w:val="20"/>
          <w:szCs w:val="20"/>
        </w:rPr>
        <w:t>CADスキル</w:t>
      </w:r>
      <w:r>
        <w:rPr>
          <w:rFonts w:ascii="ＭＳ 明朝" w:hAnsi="ＭＳ 明朝" w:cs="ＭＳ 明朝" w:hint="eastAsia"/>
          <w:color w:val="000000" w:themeColor="text1"/>
          <w:sz w:val="20"/>
          <w:szCs w:val="20"/>
        </w:rPr>
        <w:t>:</w:t>
      </w:r>
      <w:r w:rsidR="00DA456C">
        <w:rPr>
          <w:rFonts w:ascii="ＭＳ 明朝" w:hAnsi="ＭＳ 明朝" w:cs="ＭＳ 明朝"/>
          <w:color w:val="000000" w:themeColor="text1"/>
          <w:sz w:val="20"/>
          <w:szCs w:val="20"/>
        </w:rPr>
        <w:t>Vellum(</w:t>
      </w:r>
      <w:r w:rsidR="00DA456C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作図可能)、DIPRO </w:t>
      </w:r>
      <w:proofErr w:type="spellStart"/>
      <w:r w:rsidR="00DA456C">
        <w:rPr>
          <w:rFonts w:ascii="ＭＳ 明朝" w:hAnsi="ＭＳ 明朝" w:cs="ＭＳ 明朝" w:hint="eastAsia"/>
          <w:color w:val="000000" w:themeColor="text1"/>
          <w:sz w:val="20"/>
          <w:szCs w:val="20"/>
        </w:rPr>
        <w:t>VridgeR</w:t>
      </w:r>
      <w:proofErr w:type="spellEnd"/>
      <w:r w:rsidR="00DA456C">
        <w:rPr>
          <w:rFonts w:ascii="ＭＳ 明朝" w:hAnsi="ＭＳ 明朝" w:cs="ＭＳ 明朝" w:hint="eastAsia"/>
          <w:color w:val="000000" w:themeColor="text1"/>
          <w:sz w:val="20"/>
          <w:szCs w:val="20"/>
        </w:rPr>
        <w:t>（viewer</w:t>
      </w:r>
      <w:r w:rsidR="00F1214E">
        <w:rPr>
          <w:rFonts w:ascii="ＭＳ 明朝" w:hAnsi="ＭＳ 明朝" w:cs="ＭＳ 明朝" w:hint="eastAsia"/>
          <w:color w:val="000000" w:themeColor="text1"/>
          <w:sz w:val="20"/>
          <w:szCs w:val="20"/>
        </w:rPr>
        <w:t>機能</w:t>
      </w:r>
      <w:r w:rsidR="00DA456C">
        <w:rPr>
          <w:rFonts w:ascii="ＭＳ 明朝" w:hAnsi="ＭＳ 明朝" w:cs="ＭＳ 明朝" w:hint="eastAsia"/>
          <w:color w:val="000000" w:themeColor="text1"/>
          <w:sz w:val="20"/>
          <w:szCs w:val="20"/>
        </w:rPr>
        <w:t>のみ）、</w:t>
      </w:r>
      <w:r w:rsidR="000E7ACB">
        <w:rPr>
          <w:rFonts w:ascii="ＭＳ 明朝" w:hAnsi="ＭＳ 明朝" w:cs="ＭＳ 明朝" w:hint="eastAsia"/>
          <w:color w:val="000000" w:themeColor="text1"/>
          <w:sz w:val="20"/>
          <w:szCs w:val="20"/>
        </w:rPr>
        <w:t>AutoCAD（viewer機能のみ）、</w:t>
      </w:r>
      <w:r w:rsidR="00F1214E">
        <w:rPr>
          <w:rFonts w:ascii="ＭＳ 明朝" w:hAnsi="ＭＳ 明朝" w:cs="ＭＳ 明朝" w:hint="eastAsia"/>
          <w:color w:val="000000" w:themeColor="text1"/>
          <w:sz w:val="20"/>
          <w:szCs w:val="20"/>
        </w:rPr>
        <w:t>NX（viewer</w:t>
      </w:r>
      <w:r w:rsidR="00D42FA2">
        <w:rPr>
          <w:rFonts w:ascii="ＭＳ 明朝" w:hAnsi="ＭＳ 明朝" w:cs="ＭＳ 明朝" w:hint="eastAsia"/>
          <w:color w:val="000000" w:themeColor="text1"/>
          <w:sz w:val="20"/>
          <w:szCs w:val="20"/>
        </w:rPr>
        <w:t>、</w:t>
      </w:r>
      <w:r w:rsidR="00F1214E">
        <w:rPr>
          <w:rFonts w:ascii="ＭＳ 明朝" w:hAnsi="ＭＳ 明朝" w:cs="ＭＳ 明朝"/>
          <w:color w:val="000000" w:themeColor="text1"/>
          <w:sz w:val="20"/>
          <w:szCs w:val="20"/>
        </w:rPr>
        <w:t>IGES</w:t>
      </w:r>
      <w:r w:rsidR="00F1214E">
        <w:rPr>
          <w:rFonts w:ascii="ＭＳ 明朝" w:hAnsi="ＭＳ 明朝" w:cs="ＭＳ 明朝" w:hint="eastAsia"/>
          <w:color w:val="000000" w:themeColor="text1"/>
          <w:sz w:val="20"/>
          <w:szCs w:val="20"/>
        </w:rPr>
        <w:t>変換</w:t>
      </w:r>
      <w:r w:rsidR="003E1557">
        <w:rPr>
          <w:rFonts w:ascii="ＭＳ 明朝" w:hAnsi="ＭＳ 明朝" w:cs="ＭＳ 明朝" w:hint="eastAsia"/>
          <w:color w:val="000000" w:themeColor="text1"/>
          <w:sz w:val="20"/>
          <w:szCs w:val="20"/>
        </w:rPr>
        <w:t>機能</w:t>
      </w:r>
      <w:r w:rsidR="00F1214E">
        <w:rPr>
          <w:rFonts w:ascii="ＭＳ 明朝" w:hAnsi="ＭＳ 明朝" w:cs="ＭＳ 明朝" w:hint="eastAsia"/>
          <w:color w:val="000000" w:themeColor="text1"/>
          <w:sz w:val="20"/>
          <w:szCs w:val="20"/>
        </w:rPr>
        <w:t>のみ）</w:t>
      </w:r>
    </w:p>
    <w:p w14:paraId="2AF4D5EA" w14:textId="77777777" w:rsidR="00AC1CB0" w:rsidRPr="00EE1489" w:rsidRDefault="00AC1CB0" w:rsidP="006B06D1">
      <w:pPr>
        <w:spacing w:line="320" w:lineRule="atLeast"/>
        <w:rPr>
          <w:rFonts w:ascii="ＭＳ 明朝" w:hAnsi="ＭＳ 明朝" w:cs="ＭＳ 明朝"/>
          <w:b/>
          <w:sz w:val="20"/>
          <w:szCs w:val="20"/>
        </w:rPr>
      </w:pPr>
    </w:p>
    <w:p w14:paraId="0DBF4B53" w14:textId="77777777" w:rsidR="00EE1489" w:rsidRPr="00EE1489" w:rsidRDefault="007A0721" w:rsidP="00674FF1">
      <w:pPr>
        <w:spacing w:line="320" w:lineRule="atLeast"/>
        <w:rPr>
          <w:rFonts w:ascii="ＭＳ 明朝" w:hAnsi="ＭＳ 明朝" w:cs="ＭＳ 明朝"/>
          <w:b/>
          <w:color w:val="000000" w:themeColor="text1"/>
          <w:sz w:val="20"/>
          <w:szCs w:val="20"/>
        </w:rPr>
      </w:pPr>
      <w:r w:rsidRPr="00AA1CB3">
        <w:rPr>
          <w:rFonts w:ascii="ＭＳ 明朝" w:hAnsi="ＭＳ 明朝" w:cs="ＭＳ 明朝" w:hint="eastAsia"/>
          <w:b/>
          <w:color w:val="000000" w:themeColor="text1"/>
          <w:sz w:val="20"/>
          <w:szCs w:val="20"/>
        </w:rPr>
        <w:t>【自己PR】</w:t>
      </w:r>
    </w:p>
    <w:p w14:paraId="7EB97668" w14:textId="77777777" w:rsidR="00AC1CB0" w:rsidRDefault="00AC1CB0" w:rsidP="00EE1489">
      <w:pPr>
        <w:spacing w:line="320" w:lineRule="atLeast"/>
        <w:ind w:firstLineChars="100" w:firstLine="200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入社以来、ものづくりの上流から現場まで様々なチームで職務を経験しました。</w:t>
      </w:r>
    </w:p>
    <w:p w14:paraId="2C006A05" w14:textId="77777777" w:rsidR="00AC1CB0" w:rsidRDefault="00AC1CB0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一貫していることは、お客様と社内部門を繋ぐ</w:t>
      </w:r>
      <w:r w:rsidR="0087410E">
        <w:rPr>
          <w:rFonts w:ascii="ＭＳ 明朝" w:hAnsi="Times New Roman" w:cs="ＭＳ 明朝" w:hint="eastAsia"/>
          <w:color w:val="000000" w:themeColor="text1"/>
          <w:sz w:val="20"/>
          <w:szCs w:val="20"/>
        </w:rPr>
        <w:t>パイプ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役としてプロジェクトを円滑に進めてきたという事です。</w:t>
      </w:r>
    </w:p>
    <w:p w14:paraId="26F00D92" w14:textId="77777777" w:rsidR="0087410E" w:rsidRDefault="0087410E" w:rsidP="00EE1489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『人と人とを繋ぐ仕事』であると考え、</w:t>
      </w:r>
      <w:r w:rsidR="00736636">
        <w:rPr>
          <w:rFonts w:ascii="ＭＳ 明朝" w:hAnsi="Times New Roman" w:cs="ＭＳ 明朝" w:hint="eastAsia"/>
          <w:color w:val="000000" w:themeColor="text1"/>
          <w:sz w:val="20"/>
          <w:szCs w:val="20"/>
        </w:rPr>
        <w:t>これを心構えとしております。</w:t>
      </w:r>
    </w:p>
    <w:p w14:paraId="62456604" w14:textId="77777777" w:rsidR="00736636" w:rsidRDefault="0073663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このような仕事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を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する為に必要なスキルは、『信頼』であると思っています。</w:t>
      </w:r>
    </w:p>
    <w:p w14:paraId="1B678857" w14:textId="77777777" w:rsidR="00736636" w:rsidRDefault="0073663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お客様からの信頼がないと、提案をしてもなかなか聞いてもらえ</w:t>
      </w:r>
      <w:r w:rsidR="00EE1489">
        <w:rPr>
          <w:rFonts w:ascii="ＭＳ 明朝" w:hAnsi="Times New Roman" w:cs="ＭＳ 明朝" w:hint="eastAsia"/>
          <w:color w:val="000000" w:themeColor="text1"/>
          <w:sz w:val="20"/>
          <w:szCs w:val="20"/>
        </w:rPr>
        <w:t>ないと思います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。</w:t>
      </w:r>
    </w:p>
    <w:p w14:paraId="6DE61FC2" w14:textId="77777777" w:rsidR="00736636" w:rsidRDefault="0073663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同僚や</w:t>
      </w:r>
      <w:r w:rsidR="008E33F8">
        <w:rPr>
          <w:rFonts w:ascii="ＭＳ 明朝" w:hAnsi="Times New Roman" w:cs="ＭＳ 明朝" w:hint="eastAsia"/>
          <w:color w:val="000000" w:themeColor="text1"/>
          <w:sz w:val="20"/>
          <w:szCs w:val="20"/>
        </w:rPr>
        <w:t>ｻﾌﾟﾗｲﾔｰ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からの信頼がないと、</w:t>
      </w:r>
      <w:r w:rsidR="008E33F8">
        <w:rPr>
          <w:rFonts w:ascii="ＭＳ 明朝" w:hAnsi="Times New Roman" w:cs="ＭＳ 明朝" w:hint="eastAsia"/>
          <w:color w:val="000000" w:themeColor="text1"/>
          <w:sz w:val="20"/>
          <w:szCs w:val="20"/>
        </w:rPr>
        <w:t>お願い事を後回しにされてしまったり、断られたり</w:t>
      </w:r>
      <w:r w:rsidR="00EE1489">
        <w:rPr>
          <w:rFonts w:ascii="ＭＳ 明朝" w:hAnsi="Times New Roman" w:cs="ＭＳ 明朝" w:hint="eastAsia"/>
          <w:color w:val="000000" w:themeColor="text1"/>
          <w:sz w:val="20"/>
          <w:szCs w:val="20"/>
        </w:rPr>
        <w:t>して</w:t>
      </w:r>
      <w:r w:rsidR="008E33F8">
        <w:rPr>
          <w:rFonts w:ascii="ＭＳ 明朝" w:hAnsi="Times New Roman" w:cs="ＭＳ 明朝" w:hint="eastAsia"/>
          <w:color w:val="000000" w:themeColor="text1"/>
          <w:sz w:val="20"/>
          <w:szCs w:val="20"/>
        </w:rPr>
        <w:t>しま</w:t>
      </w:r>
      <w:r w:rsidR="00EE1489">
        <w:rPr>
          <w:rFonts w:ascii="ＭＳ 明朝" w:hAnsi="Times New Roman" w:cs="ＭＳ 明朝" w:hint="eastAsia"/>
          <w:color w:val="000000" w:themeColor="text1"/>
          <w:sz w:val="20"/>
          <w:szCs w:val="20"/>
        </w:rPr>
        <w:t>いま</w:t>
      </w:r>
      <w:r w:rsidR="008E33F8">
        <w:rPr>
          <w:rFonts w:ascii="ＭＳ 明朝" w:hAnsi="Times New Roman" w:cs="ＭＳ 明朝" w:hint="eastAsia"/>
          <w:color w:val="000000" w:themeColor="text1"/>
          <w:sz w:val="20"/>
          <w:szCs w:val="20"/>
        </w:rPr>
        <w:t>す。</w:t>
      </w:r>
    </w:p>
    <w:p w14:paraId="305D517C" w14:textId="77777777" w:rsidR="008E33F8" w:rsidRDefault="008E33F8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この『信頼』を得るために必要な事は、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『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技術的な知識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』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と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『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日々の勤務態度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』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、そして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『</w:t>
      </w:r>
      <w:r w:rsidR="00D75DF0">
        <w:rPr>
          <w:rFonts w:ascii="ＭＳ 明朝" w:hAnsi="Times New Roman" w:cs="ＭＳ 明朝" w:hint="eastAsia"/>
          <w:color w:val="000000" w:themeColor="text1"/>
          <w:sz w:val="20"/>
          <w:szCs w:val="20"/>
        </w:rPr>
        <w:t>コミュニケーション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』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だと考えています。</w:t>
      </w:r>
    </w:p>
    <w:p w14:paraId="070BCD34" w14:textId="77777777" w:rsidR="00D75DF0" w:rsidRDefault="00787A6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私はこれまで、この3つのスキルを重要視して仕事を行ってきました。</w:t>
      </w:r>
    </w:p>
    <w:p w14:paraId="6ACBFE7B" w14:textId="77777777" w:rsidR="00787A66" w:rsidRDefault="00787A6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今では、このスキルが私の強みになっています。</w:t>
      </w:r>
    </w:p>
    <w:p w14:paraId="2EEEB689" w14:textId="77777777" w:rsidR="0087410E" w:rsidRDefault="0087410E" w:rsidP="0087410E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 w:rsidRPr="00AC1CB0">
        <w:rPr>
          <w:rFonts w:ascii="ＭＳ 明朝" w:hAnsi="Times New Roman" w:cs="ＭＳ 明朝" w:hint="eastAsia"/>
          <w:color w:val="000000" w:themeColor="text1"/>
          <w:sz w:val="20"/>
          <w:szCs w:val="20"/>
        </w:rPr>
        <w:t>営業技術として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、テクニカルな視点でお客様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や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社内担当者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、ｻﾌﾟﾗｲﾔｰ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に</w:t>
      </w:r>
      <w:r w:rsidR="00787A66">
        <w:rPr>
          <w:rFonts w:ascii="ＭＳ 明朝" w:hAnsi="Times New Roman" w:cs="ＭＳ 明朝" w:hint="eastAsia"/>
          <w:color w:val="000000" w:themeColor="text1"/>
          <w:sz w:val="20"/>
          <w:szCs w:val="20"/>
        </w:rPr>
        <w:t>対して</w:t>
      </w: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アプローチしてきました。</w:t>
      </w:r>
    </w:p>
    <w:p w14:paraId="16DD775F" w14:textId="77777777" w:rsidR="00EE1489" w:rsidRPr="00AC1CB0" w:rsidRDefault="00787A66" w:rsidP="00674FF1">
      <w:pPr>
        <w:spacing w:line="320" w:lineRule="atLeast"/>
        <w:rPr>
          <w:rFonts w:ascii="ＭＳ 明朝" w:hAnsi="Times New Roman" w:cs="ＭＳ 明朝"/>
          <w:color w:val="000000" w:themeColor="text1"/>
          <w:sz w:val="20"/>
          <w:szCs w:val="20"/>
        </w:rPr>
      </w:pPr>
      <w:r>
        <w:rPr>
          <w:rFonts w:ascii="ＭＳ 明朝" w:hAnsi="Times New Roman" w:cs="ＭＳ 明朝" w:hint="eastAsia"/>
          <w:color w:val="000000" w:themeColor="text1"/>
          <w:sz w:val="20"/>
          <w:szCs w:val="20"/>
        </w:rPr>
        <w:t>日々の勤務態度と日々のコミュニケーション</w:t>
      </w:r>
      <w:r w:rsidR="00EE1489">
        <w:rPr>
          <w:rFonts w:ascii="ＭＳ 明朝" w:hAnsi="Times New Roman" w:cs="ＭＳ 明朝" w:hint="eastAsia"/>
          <w:color w:val="000000" w:themeColor="text1"/>
          <w:sz w:val="20"/>
          <w:szCs w:val="20"/>
        </w:rPr>
        <w:t>があったからこそ、話を聞いて頂けたのだと思います。</w:t>
      </w:r>
    </w:p>
    <w:sectPr w:rsidR="00EE1489" w:rsidRPr="00AC1CB0">
      <w:footerReference w:type="default" r:id="rId7"/>
      <w:pgSz w:w="11907" w:h="16840"/>
      <w:pgMar w:top="565" w:right="851" w:bottom="56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84CF" w14:textId="77777777" w:rsidR="001D75F2" w:rsidRDefault="001D75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0194ED" w14:textId="77777777" w:rsidR="001D75F2" w:rsidRDefault="001D75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know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D171" w14:textId="77777777" w:rsidR="00E14826" w:rsidRDefault="00E14826">
    <w:pPr>
      <w:spacing w:line="320" w:lineRule="atLeast"/>
      <w:jc w:val="center"/>
      <w:rPr>
        <w:rFonts w:ascii="Times-Roman" w:hAnsi="Times-Roman" w:cs="Times-Roman"/>
        <w:color w:val="auto"/>
        <w:sz w:val="22"/>
        <w:szCs w:val="22"/>
      </w:rPr>
    </w:pPr>
    <w:r>
      <w:rPr>
        <w:rFonts w:ascii="unknown" w:hAnsi="unknown" w:cs="unknown"/>
        <w:color w:val="auto"/>
        <w:sz w:val="22"/>
        <w:szCs w:val="22"/>
      </w:rPr>
      <w:fldChar w:fldCharType="begin"/>
    </w:r>
    <w:r>
      <w:rPr>
        <w:rFonts w:ascii="unknown" w:hAnsi="unknown" w:cs="unknown"/>
        <w:color w:val="auto"/>
        <w:sz w:val="22"/>
        <w:szCs w:val="22"/>
      </w:rPr>
      <w:instrText>PAGE</w:instrText>
    </w:r>
    <w:r>
      <w:rPr>
        <w:rFonts w:ascii="unknown" w:hAnsi="unknown" w:cs="unknown"/>
        <w:color w:val="auto"/>
        <w:sz w:val="22"/>
        <w:szCs w:val="22"/>
      </w:rPr>
      <w:fldChar w:fldCharType="separate"/>
    </w:r>
    <w:r w:rsidR="00FB6145">
      <w:rPr>
        <w:rFonts w:ascii="unknown" w:hAnsi="unknown" w:cs="unknown"/>
        <w:noProof/>
        <w:color w:val="auto"/>
        <w:sz w:val="22"/>
        <w:szCs w:val="22"/>
      </w:rPr>
      <w:t>2</w:t>
    </w:r>
    <w:r>
      <w:rPr>
        <w:rFonts w:ascii="unknown" w:hAnsi="unknown" w:cs="unknown"/>
        <w:color w:val="auto"/>
        <w:sz w:val="22"/>
        <w:szCs w:val="22"/>
      </w:rPr>
      <w:fldChar w:fldCharType="end"/>
    </w:r>
    <w:r>
      <w:rPr>
        <w:rFonts w:ascii="Times-Roman" w:hAnsi="Times-Roman" w:cs="Times-Roman"/>
        <w:color w:val="auto"/>
        <w:sz w:val="22"/>
        <w:szCs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A96F" w14:textId="77777777" w:rsidR="001D75F2" w:rsidRDefault="001D75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4A1F3F" w14:textId="77777777" w:rsidR="001D75F2" w:rsidRDefault="001D75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845"/>
        </w:tabs>
        <w:ind w:left="845" w:hanging="420"/>
      </w:pPr>
      <w:rPr>
        <w:rFonts w:ascii="Wingdings" w:hAnsi="Wingdings" w:cs="Wingdings"/>
      </w:rPr>
    </w:lvl>
  </w:abstractNum>
  <w:abstractNum w:abstractNumId="1" w15:restartNumberingAfterBreak="0">
    <w:nsid w:val="1BEB4C4F"/>
    <w:multiLevelType w:val="hybridMultilevel"/>
    <w:tmpl w:val="4344E716"/>
    <w:lvl w:ilvl="0" w:tplc="26D421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10C7A4E"/>
    <w:multiLevelType w:val="hybridMultilevel"/>
    <w:tmpl w:val="47145FB4"/>
    <w:lvl w:ilvl="0" w:tplc="59825DEA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CE628E1"/>
    <w:multiLevelType w:val="hybridMultilevel"/>
    <w:tmpl w:val="F0A2301C"/>
    <w:lvl w:ilvl="0" w:tplc="D244FC12"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0122D77"/>
    <w:multiLevelType w:val="hybridMultilevel"/>
    <w:tmpl w:val="2F72B56C"/>
    <w:lvl w:ilvl="0" w:tplc="7F348BAE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5D072D5"/>
    <w:multiLevelType w:val="hybridMultilevel"/>
    <w:tmpl w:val="3C7A8C72"/>
    <w:lvl w:ilvl="0" w:tplc="6110240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2F"/>
    <w:rsid w:val="000138FF"/>
    <w:rsid w:val="00014205"/>
    <w:rsid w:val="000153D5"/>
    <w:rsid w:val="00044407"/>
    <w:rsid w:val="00044E47"/>
    <w:rsid w:val="00063051"/>
    <w:rsid w:val="000B37F4"/>
    <w:rsid w:val="000B3A2B"/>
    <w:rsid w:val="000B4207"/>
    <w:rsid w:val="000C7750"/>
    <w:rsid w:val="000D47B6"/>
    <w:rsid w:val="000E7ACB"/>
    <w:rsid w:val="000F1BD7"/>
    <w:rsid w:val="0010671B"/>
    <w:rsid w:val="0014032C"/>
    <w:rsid w:val="00163484"/>
    <w:rsid w:val="00170E21"/>
    <w:rsid w:val="00180D07"/>
    <w:rsid w:val="001A555F"/>
    <w:rsid w:val="001D75F2"/>
    <w:rsid w:val="001E45D2"/>
    <w:rsid w:val="001F1C77"/>
    <w:rsid w:val="00200F2D"/>
    <w:rsid w:val="00204034"/>
    <w:rsid w:val="00214970"/>
    <w:rsid w:val="0023186E"/>
    <w:rsid w:val="00235620"/>
    <w:rsid w:val="00244E04"/>
    <w:rsid w:val="00247A6F"/>
    <w:rsid w:val="00267DAE"/>
    <w:rsid w:val="00296C2B"/>
    <w:rsid w:val="002B5FED"/>
    <w:rsid w:val="002B7F39"/>
    <w:rsid w:val="002D6A23"/>
    <w:rsid w:val="002F2FC7"/>
    <w:rsid w:val="002F772B"/>
    <w:rsid w:val="00302045"/>
    <w:rsid w:val="00320298"/>
    <w:rsid w:val="00365E1E"/>
    <w:rsid w:val="0039575C"/>
    <w:rsid w:val="003D0381"/>
    <w:rsid w:val="003E10BB"/>
    <w:rsid w:val="003E1557"/>
    <w:rsid w:val="003E182F"/>
    <w:rsid w:val="003E6586"/>
    <w:rsid w:val="00413CE8"/>
    <w:rsid w:val="004353C0"/>
    <w:rsid w:val="0045495D"/>
    <w:rsid w:val="004570C4"/>
    <w:rsid w:val="004710FB"/>
    <w:rsid w:val="0049105B"/>
    <w:rsid w:val="004A21EA"/>
    <w:rsid w:val="004A3B03"/>
    <w:rsid w:val="004C0A21"/>
    <w:rsid w:val="004C3D92"/>
    <w:rsid w:val="004D0B3A"/>
    <w:rsid w:val="004F2315"/>
    <w:rsid w:val="005122B3"/>
    <w:rsid w:val="00520F14"/>
    <w:rsid w:val="00525A22"/>
    <w:rsid w:val="00542ACD"/>
    <w:rsid w:val="00545F3C"/>
    <w:rsid w:val="005553FB"/>
    <w:rsid w:val="005726F4"/>
    <w:rsid w:val="00597FA8"/>
    <w:rsid w:val="005A428F"/>
    <w:rsid w:val="005B7C37"/>
    <w:rsid w:val="005C13A2"/>
    <w:rsid w:val="005C1561"/>
    <w:rsid w:val="005E04AB"/>
    <w:rsid w:val="00630326"/>
    <w:rsid w:val="00631011"/>
    <w:rsid w:val="006331A3"/>
    <w:rsid w:val="006432B7"/>
    <w:rsid w:val="00645A4B"/>
    <w:rsid w:val="00650325"/>
    <w:rsid w:val="00661B86"/>
    <w:rsid w:val="00674FF1"/>
    <w:rsid w:val="006A48F6"/>
    <w:rsid w:val="006B06D1"/>
    <w:rsid w:val="006B2CC8"/>
    <w:rsid w:val="006B5842"/>
    <w:rsid w:val="006B78F6"/>
    <w:rsid w:val="006D252E"/>
    <w:rsid w:val="006E2DCF"/>
    <w:rsid w:val="006E5DF8"/>
    <w:rsid w:val="006E7965"/>
    <w:rsid w:val="00704572"/>
    <w:rsid w:val="00705035"/>
    <w:rsid w:val="0072169E"/>
    <w:rsid w:val="00721FD5"/>
    <w:rsid w:val="00722B0B"/>
    <w:rsid w:val="007307FF"/>
    <w:rsid w:val="00731ADB"/>
    <w:rsid w:val="00736636"/>
    <w:rsid w:val="00736CDA"/>
    <w:rsid w:val="00742BF0"/>
    <w:rsid w:val="00753E94"/>
    <w:rsid w:val="00755337"/>
    <w:rsid w:val="00782128"/>
    <w:rsid w:val="00787A66"/>
    <w:rsid w:val="007A0721"/>
    <w:rsid w:val="007A0C1A"/>
    <w:rsid w:val="007E4D52"/>
    <w:rsid w:val="0082159D"/>
    <w:rsid w:val="008236E2"/>
    <w:rsid w:val="00831BB1"/>
    <w:rsid w:val="00857264"/>
    <w:rsid w:val="0087410E"/>
    <w:rsid w:val="0087764B"/>
    <w:rsid w:val="008A0F02"/>
    <w:rsid w:val="008E33F8"/>
    <w:rsid w:val="009323EE"/>
    <w:rsid w:val="009442C7"/>
    <w:rsid w:val="00950599"/>
    <w:rsid w:val="0095726E"/>
    <w:rsid w:val="00957762"/>
    <w:rsid w:val="009822B4"/>
    <w:rsid w:val="009B00DD"/>
    <w:rsid w:val="009D11E2"/>
    <w:rsid w:val="009F5B48"/>
    <w:rsid w:val="00A023AA"/>
    <w:rsid w:val="00A10AB1"/>
    <w:rsid w:val="00A13312"/>
    <w:rsid w:val="00A20F06"/>
    <w:rsid w:val="00A4048A"/>
    <w:rsid w:val="00A5000E"/>
    <w:rsid w:val="00A622DA"/>
    <w:rsid w:val="00A929D4"/>
    <w:rsid w:val="00AA0050"/>
    <w:rsid w:val="00AC1CB0"/>
    <w:rsid w:val="00B257EA"/>
    <w:rsid w:val="00B26472"/>
    <w:rsid w:val="00B308AB"/>
    <w:rsid w:val="00B31414"/>
    <w:rsid w:val="00B34533"/>
    <w:rsid w:val="00B356A0"/>
    <w:rsid w:val="00B505F5"/>
    <w:rsid w:val="00BC28FB"/>
    <w:rsid w:val="00BC2EDE"/>
    <w:rsid w:val="00BF58B3"/>
    <w:rsid w:val="00C40853"/>
    <w:rsid w:val="00C53568"/>
    <w:rsid w:val="00CA3EDB"/>
    <w:rsid w:val="00CB2F5E"/>
    <w:rsid w:val="00CC0C58"/>
    <w:rsid w:val="00CC194B"/>
    <w:rsid w:val="00CD08D8"/>
    <w:rsid w:val="00CE49CB"/>
    <w:rsid w:val="00CE6601"/>
    <w:rsid w:val="00CF02A4"/>
    <w:rsid w:val="00CF2EC1"/>
    <w:rsid w:val="00CF5530"/>
    <w:rsid w:val="00D06057"/>
    <w:rsid w:val="00D24AA4"/>
    <w:rsid w:val="00D3380C"/>
    <w:rsid w:val="00D42FA2"/>
    <w:rsid w:val="00D656A7"/>
    <w:rsid w:val="00D75DF0"/>
    <w:rsid w:val="00D86BA4"/>
    <w:rsid w:val="00D87BAE"/>
    <w:rsid w:val="00DA456C"/>
    <w:rsid w:val="00DD3861"/>
    <w:rsid w:val="00DD40B1"/>
    <w:rsid w:val="00DE3388"/>
    <w:rsid w:val="00DE44A1"/>
    <w:rsid w:val="00DF69A8"/>
    <w:rsid w:val="00E02B8B"/>
    <w:rsid w:val="00E04FF7"/>
    <w:rsid w:val="00E10EBA"/>
    <w:rsid w:val="00E14826"/>
    <w:rsid w:val="00E2407E"/>
    <w:rsid w:val="00E81AEC"/>
    <w:rsid w:val="00EA428B"/>
    <w:rsid w:val="00ED3929"/>
    <w:rsid w:val="00EE0CAA"/>
    <w:rsid w:val="00EE1489"/>
    <w:rsid w:val="00F1214E"/>
    <w:rsid w:val="00F626E2"/>
    <w:rsid w:val="00F77064"/>
    <w:rsid w:val="00F873B7"/>
    <w:rsid w:val="00FB6145"/>
    <w:rsid w:val="00FC4750"/>
    <w:rsid w:val="00FD2913"/>
    <w:rsid w:val="00FD2F50"/>
    <w:rsid w:val="00FE05C6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53880"/>
  <w15:chartTrackingRefBased/>
  <w15:docId w15:val="{EBBA506E-4FDC-42F7-93C6-5B3FC53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link w:val="2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semiHidden/>
    <w:rPr>
      <w:rFonts w:eastAsia="ＭＳ ゴシック" w:cs="Times New Roman"/>
      <w:sz w:val="18"/>
      <w:szCs w:val="18"/>
    </w:rPr>
  </w:style>
  <w:style w:type="paragraph" w:customStyle="1" w:styleId="Default">
    <w:name w:val="Default"/>
    <w:rsid w:val="00597F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B420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single" w:sz="2" w:space="3" w:color="B3B6B0"/>
                    <w:left w:val="single" w:sz="6" w:space="3" w:color="B3B6B0"/>
                    <w:bottom w:val="single" w:sz="6" w:space="3" w:color="B3B6B0"/>
                    <w:right w:val="single" w:sz="6" w:space="3" w:color="B3B6B0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クイック</dc:creator>
  <cp:keywords/>
  <dc:description/>
  <cp:lastModifiedBy>Microsoft Office ユーザー</cp:lastModifiedBy>
  <cp:revision>3</cp:revision>
  <cp:lastPrinted>2015-12-01T12:58:00Z</cp:lastPrinted>
  <dcterms:created xsi:type="dcterms:W3CDTF">2019-07-30T09:16:00Z</dcterms:created>
  <dcterms:modified xsi:type="dcterms:W3CDTF">2019-09-24T01:43:00Z</dcterms:modified>
</cp:coreProperties>
</file>