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5C31" w14:textId="77777777" w:rsidR="00C43BEE" w:rsidRPr="00D06B05" w:rsidRDefault="00C43BEE" w:rsidP="00C43BEE">
      <w:pPr>
        <w:spacing w:line="320" w:lineRule="atLeast"/>
        <w:jc w:val="center"/>
        <w:rPr>
          <w:rFonts w:asciiTheme="minorEastAsia" w:eastAsiaTheme="minorEastAsia" w:hAnsiTheme="minorEastAsia" w:cs="Times New Roman"/>
          <w:color w:val="auto"/>
          <w:sz w:val="28"/>
          <w:szCs w:val="28"/>
        </w:rPr>
      </w:pPr>
      <w:r w:rsidRPr="00AF140B">
        <w:rPr>
          <w:rFonts w:asciiTheme="minorEastAsia" w:eastAsiaTheme="minorEastAsia" w:hAnsiTheme="minorEastAsia" w:cs="ＭＳ 明朝"/>
          <w:b/>
          <w:bCs/>
          <w:color w:val="auto"/>
          <w:spacing w:val="49"/>
          <w:sz w:val="28"/>
          <w:szCs w:val="28"/>
          <w:fitText w:val="1800" w:id="470470144"/>
        </w:rPr>
        <w:t>職務経歴</w:t>
      </w:r>
      <w:r w:rsidRPr="00AF140B">
        <w:rPr>
          <w:rFonts w:asciiTheme="minorEastAsia" w:eastAsiaTheme="minorEastAsia" w:hAnsiTheme="minorEastAsia" w:cs="ＭＳ 明朝"/>
          <w:b/>
          <w:bCs/>
          <w:color w:val="auto"/>
          <w:spacing w:val="1"/>
          <w:sz w:val="28"/>
          <w:szCs w:val="28"/>
          <w:fitText w:val="1800" w:id="470470144"/>
        </w:rPr>
        <w:t>書</w:t>
      </w:r>
    </w:p>
    <w:p w14:paraId="1412A79C" w14:textId="77777777" w:rsidR="00C43BEE" w:rsidRPr="00D06B05" w:rsidRDefault="00C57DE5" w:rsidP="00AE6ECC">
      <w:pPr>
        <w:wordWrap w:val="0"/>
        <w:spacing w:line="320" w:lineRule="atLeast"/>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日 現在</w:t>
      </w:r>
    </w:p>
    <w:p w14:paraId="2AB4BD0D" w14:textId="77777777" w:rsidR="00C43BEE" w:rsidRPr="00BD2DEC" w:rsidRDefault="00C43BEE" w:rsidP="00C43BEE">
      <w:pPr>
        <w:wordWrap w:val="0"/>
        <w:spacing w:line="320" w:lineRule="atLeast"/>
        <w:jc w:val="righ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u w:val="single"/>
        </w:rPr>
        <w:t xml:space="preserve">氏名　</w:t>
      </w:r>
      <w:r w:rsidR="00766012">
        <w:rPr>
          <w:rFonts w:asciiTheme="minorEastAsia" w:eastAsiaTheme="minorEastAsia" w:hAnsiTheme="minorEastAsia" w:cs="ＭＳ 明朝" w:hint="eastAsia"/>
          <w:color w:val="auto"/>
          <w:sz w:val="20"/>
          <w:szCs w:val="20"/>
          <w:u w:val="single"/>
        </w:rPr>
        <w:t>いい求人　太郎</w:t>
      </w:r>
    </w:p>
    <w:p w14:paraId="72C56A18" w14:textId="77777777"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職務概要］</w:t>
      </w:r>
    </w:p>
    <w:p w14:paraId="37FBEBB2" w14:textId="3230CEA3" w:rsidR="00C945FD" w:rsidRPr="004B295C" w:rsidRDefault="004B295C" w:rsidP="004B295C">
      <w:pPr>
        <w:rPr>
          <w:rFonts w:ascii="ＭＳ 明朝" w:hAnsi="ＭＳ 明朝" w:cs="ＭＳ 明朝"/>
          <w:sz w:val="20"/>
          <w:szCs w:val="20"/>
        </w:rPr>
      </w:pPr>
      <w:r w:rsidRPr="00D06B05">
        <w:rPr>
          <w:rFonts w:asciiTheme="minorEastAsia" w:eastAsiaTheme="minorEastAsia" w:hAnsiTheme="minorEastAsia" w:cs="ＭＳ 明朝"/>
          <w:color w:val="auto"/>
          <w:sz w:val="20"/>
          <w:szCs w:val="20"/>
        </w:rPr>
        <w:t>○○</w:t>
      </w:r>
      <w:r w:rsidRPr="00B93AD4">
        <w:rPr>
          <w:rFonts w:ascii="ＭＳ 明朝" w:hAnsi="ＭＳ 明朝" w:cs="ＭＳ 明朝" w:hint="eastAsia"/>
          <w:sz w:val="20"/>
          <w:szCs w:val="20"/>
        </w:rPr>
        <w:t>大学経済学部卒業後、</w:t>
      </w:r>
      <w:r w:rsidRPr="00F41039">
        <w:rPr>
          <w:rFonts w:asciiTheme="minorEastAsia" w:eastAsiaTheme="minorEastAsia" w:hAnsiTheme="minorEastAsia" w:cs="ＭＳ 明朝" w:hint="eastAsia"/>
          <w:color w:val="auto"/>
          <w:sz w:val="20"/>
          <w:szCs w:val="20"/>
        </w:rPr>
        <w:t>●●</w:t>
      </w:r>
      <w:r w:rsidRPr="00B93AD4">
        <w:rPr>
          <w:rFonts w:ascii="ＭＳ 明朝" w:hAnsi="ＭＳ 明朝" w:cs="ＭＳ 明朝" w:hint="eastAsia"/>
          <w:sz w:val="20"/>
          <w:szCs w:val="20"/>
        </w:rPr>
        <w:t>株式会社に入社。</w:t>
      </w:r>
      <w:r w:rsidRPr="00D06B05">
        <w:rPr>
          <w:rFonts w:asciiTheme="minorEastAsia" w:eastAsiaTheme="minorEastAsia" w:hAnsiTheme="minorEastAsia" w:cs="ＭＳ 明朝"/>
          <w:color w:val="auto"/>
          <w:sz w:val="20"/>
          <w:szCs w:val="20"/>
        </w:rPr>
        <w:t>○○</w:t>
      </w:r>
      <w:r w:rsidRPr="00B93AD4">
        <w:rPr>
          <w:rFonts w:ascii="ＭＳ 明朝" w:hAnsi="ＭＳ 明朝" w:cs="ＭＳ 明朝" w:hint="eastAsia"/>
          <w:sz w:val="20"/>
          <w:szCs w:val="20"/>
        </w:rPr>
        <w:t>支店営業課配属後、OJTを経て投資商品の基礎知識を積み、その後2年</w:t>
      </w:r>
      <w:r w:rsidRPr="00B93AD4">
        <w:rPr>
          <w:rFonts w:ascii="ＭＳ 明朝" w:hAnsi="ＭＳ 明朝" w:cs="ＭＳ 明朝"/>
          <w:sz w:val="20"/>
          <w:szCs w:val="20"/>
        </w:rPr>
        <w:t>6</w:t>
      </w:r>
      <w:r w:rsidRPr="00B93AD4">
        <w:rPr>
          <w:rFonts w:ascii="ＭＳ 明朝" w:hAnsi="ＭＳ 明朝" w:cs="ＭＳ 明朝" w:hint="eastAsia"/>
          <w:sz w:val="20"/>
          <w:szCs w:val="20"/>
        </w:rPr>
        <w:t>カ月間、事業法人・富裕層に対する新規開拓営業を担当。</w:t>
      </w:r>
      <w:r w:rsidRPr="00B93AD4">
        <w:rPr>
          <w:rFonts w:ascii="ＭＳ 明朝" w:hAnsi="ＭＳ 明朝" w:hint="eastAsia"/>
          <w:sz w:val="20"/>
          <w:szCs w:val="20"/>
        </w:rPr>
        <w:t>また、所属支店にて開催される投資家向け投資セミナーの講師を務めた。</w:t>
      </w:r>
      <w:r w:rsidRPr="00B93AD4">
        <w:rPr>
          <w:rStyle w:val="HTML"/>
          <w:rFonts w:ascii="ＭＳ 明朝" w:hAnsi="ＭＳ 明朝" w:hint="eastAsia"/>
        </w:rPr>
        <w:t>その後、商品本部へ異動し、主に営業員・商品本部長・社長に向けた資料作成と商品の在庫管理に携わり、経営企画のサポートを行う。</w:t>
      </w:r>
    </w:p>
    <w:p w14:paraId="50401365" w14:textId="77777777" w:rsidR="004B295C" w:rsidRDefault="004B295C" w:rsidP="00C43BEE">
      <w:pPr>
        <w:rPr>
          <w:rFonts w:asciiTheme="minorEastAsia" w:eastAsiaTheme="minorEastAsia" w:hAnsiTheme="minorEastAsia" w:cs="ＭＳ 明朝"/>
          <w:b/>
          <w:color w:val="auto"/>
          <w:sz w:val="20"/>
          <w:szCs w:val="20"/>
        </w:rPr>
      </w:pPr>
    </w:p>
    <w:p w14:paraId="568DDED5" w14:textId="67089B70" w:rsidR="00C43BEE" w:rsidRPr="00D06B05" w:rsidRDefault="00C43BEE" w:rsidP="00C43BEE">
      <w:pPr>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職務経歴］</w:t>
      </w:r>
    </w:p>
    <w:p w14:paraId="1BAA830C" w14:textId="0A11DB96" w:rsidR="00C945FD" w:rsidRPr="00D06B05" w:rsidRDefault="00C945FD" w:rsidP="00AA419B">
      <w:pPr>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00F41039" w:rsidRPr="00F41039">
        <w:rPr>
          <w:rFonts w:asciiTheme="minorEastAsia" w:eastAsiaTheme="minorEastAsia" w:hAnsiTheme="minorEastAsia" w:cs="ＭＳ 明朝"/>
          <w:color w:val="auto"/>
          <w:sz w:val="20"/>
          <w:szCs w:val="20"/>
        </w:rPr>
        <w:t>2</w:t>
      </w:r>
      <w:r w:rsidR="004B295C" w:rsidRPr="00B93AD4">
        <w:rPr>
          <w:rFonts w:ascii="ＭＳ 明朝" w:hAnsi="ＭＳ 明朝" w:cs="ＭＳ 明朝"/>
          <w:bCs/>
          <w:sz w:val="20"/>
          <w:szCs w:val="20"/>
        </w:rPr>
        <w:t>015</w:t>
      </w:r>
      <w:r w:rsidR="004B295C" w:rsidRPr="00B93AD4">
        <w:rPr>
          <w:rFonts w:ascii="ＭＳ 明朝" w:hAnsi="ＭＳ 明朝" w:cs="ＭＳ 明朝" w:hint="eastAsia"/>
          <w:bCs/>
          <w:sz w:val="20"/>
          <w:szCs w:val="20"/>
        </w:rPr>
        <w:t>年</w:t>
      </w:r>
      <w:r w:rsidR="004B295C" w:rsidRPr="00B93AD4">
        <w:rPr>
          <w:rFonts w:ascii="ＭＳ 明朝" w:hAnsi="ＭＳ 明朝" w:cs="ＭＳ 明朝"/>
          <w:bCs/>
          <w:sz w:val="20"/>
          <w:szCs w:val="20"/>
        </w:rPr>
        <w:t>4</w:t>
      </w:r>
      <w:r w:rsidR="004B295C" w:rsidRPr="00B93AD4">
        <w:rPr>
          <w:rFonts w:ascii="ＭＳ 明朝" w:hAnsi="ＭＳ 明朝" w:cs="ＭＳ 明朝" w:hint="eastAsia"/>
          <w:bCs/>
          <w:sz w:val="20"/>
          <w:szCs w:val="20"/>
        </w:rPr>
        <w:t>月～現在</w:t>
      </w:r>
      <w:r w:rsidR="00F41039" w:rsidRPr="00F41039">
        <w:rPr>
          <w:rFonts w:asciiTheme="minorEastAsia" w:eastAsiaTheme="minorEastAsia" w:hAnsiTheme="minorEastAsia" w:cs="ＭＳ 明朝"/>
          <w:color w:val="auto"/>
          <w:sz w:val="20"/>
          <w:szCs w:val="20"/>
        </w:rPr>
        <w:t xml:space="preserve">　</w:t>
      </w:r>
      <w:r w:rsidR="003C4B26">
        <w:rPr>
          <w:rFonts w:asciiTheme="minorEastAsia" w:eastAsiaTheme="minorEastAsia" w:hAnsiTheme="minorEastAsia" w:cs="ＭＳ 明朝" w:hint="eastAsia"/>
          <w:color w:val="auto"/>
          <w:sz w:val="20"/>
          <w:szCs w:val="20"/>
        </w:rPr>
        <w:t>株式会社</w:t>
      </w:r>
      <w:r w:rsidR="00F41039" w:rsidRPr="00F41039">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（正社員）</w:t>
      </w:r>
      <w:r>
        <w:rPr>
          <w:rFonts w:asciiTheme="minorEastAsia" w:eastAsiaTheme="minorEastAsia" w:hAnsiTheme="minorEastAsia" w:cs="ＭＳ 明朝" w:hint="eastAsia"/>
          <w:color w:val="auto"/>
          <w:sz w:val="20"/>
          <w:szCs w:val="20"/>
        </w:rPr>
        <w:t>※在籍期間：●年●か月</w:t>
      </w:r>
    </w:p>
    <w:p w14:paraId="77722BE3" w14:textId="0271E47A" w:rsidR="00C945FD" w:rsidRPr="00D06B05" w:rsidRDefault="00C945FD" w:rsidP="00AA419B">
      <w:pPr>
        <w:ind w:firstLineChars="100" w:firstLine="18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事業内容：</w:t>
      </w:r>
      <w:r w:rsidR="004B295C" w:rsidRPr="00B93AD4">
        <w:rPr>
          <w:rFonts w:ascii="ＭＳ 明朝" w:hAnsi="ＭＳ 明朝" w:cs="ＭＳ 明朝" w:hint="eastAsia"/>
          <w:bCs/>
          <w:sz w:val="20"/>
          <w:szCs w:val="20"/>
        </w:rPr>
        <w:t>証券業務</w:t>
      </w:r>
    </w:p>
    <w:p w14:paraId="720A9D12" w14:textId="77777777" w:rsidR="00C945FD" w:rsidRPr="00D06B05" w:rsidRDefault="00C945FD" w:rsidP="00C945FD">
      <w:pPr>
        <w:spacing w:line="320" w:lineRule="atLeast"/>
        <w:ind w:firstLineChars="100" w:firstLine="180"/>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資本金：○○億円　売上高：○○億円　従業員数：○○名　設立：○○年○○月　株式公開：</w:t>
      </w:r>
      <w:r>
        <w:rPr>
          <w:rFonts w:asciiTheme="minorEastAsia" w:eastAsiaTheme="minorEastAsia" w:hAnsiTheme="minorEastAsia" w:cs="ＭＳ 明朝" w:hint="eastAsia"/>
          <w:color w:val="auto"/>
          <w:sz w:val="20"/>
          <w:szCs w:val="20"/>
        </w:rPr>
        <w:t>東証マザーズ</w:t>
      </w:r>
    </w:p>
    <w:tbl>
      <w:tblPr>
        <w:tblW w:w="97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400"/>
      </w:tblGrid>
      <w:tr w:rsidR="00C43BEE" w:rsidRPr="00D06B05" w14:paraId="163EBDDC" w14:textId="77777777" w:rsidTr="003C4B26">
        <w:trPr>
          <w:trHeight w:val="211"/>
          <w:jc w:val="center"/>
        </w:trPr>
        <w:tc>
          <w:tcPr>
            <w:tcW w:w="1366" w:type="dxa"/>
            <w:tcBorders>
              <w:top w:val="single" w:sz="12" w:space="0" w:color="000000"/>
              <w:left w:val="single" w:sz="12" w:space="0" w:color="000000"/>
              <w:bottom w:val="single" w:sz="8" w:space="0" w:color="auto"/>
              <w:right w:val="single" w:sz="4" w:space="0" w:color="000000"/>
            </w:tcBorders>
            <w:shd w:val="clear" w:color="auto" w:fill="E0E0E0"/>
          </w:tcPr>
          <w:p w14:paraId="1C38B440" w14:textId="77777777"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400" w:type="dxa"/>
            <w:tcBorders>
              <w:top w:val="single" w:sz="12" w:space="0" w:color="000000"/>
              <w:left w:val="nil"/>
              <w:bottom w:val="single" w:sz="8" w:space="0" w:color="auto"/>
              <w:right w:val="single" w:sz="12" w:space="0" w:color="000000"/>
            </w:tcBorders>
            <w:shd w:val="clear" w:color="auto" w:fill="E0E0E0"/>
          </w:tcPr>
          <w:p w14:paraId="4667C6B4" w14:textId="77777777"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C43BEE" w:rsidRPr="00D06B05" w14:paraId="27B9EBAA" w14:textId="77777777" w:rsidTr="003C4B26">
        <w:trPr>
          <w:jc w:val="center"/>
        </w:trPr>
        <w:tc>
          <w:tcPr>
            <w:tcW w:w="1366" w:type="dxa"/>
            <w:tcBorders>
              <w:top w:val="single" w:sz="8" w:space="0" w:color="auto"/>
              <w:left w:val="single" w:sz="12" w:space="0" w:color="000000"/>
              <w:bottom w:val="single" w:sz="8" w:space="0" w:color="auto"/>
              <w:right w:val="single" w:sz="4" w:space="0" w:color="000000"/>
            </w:tcBorders>
            <w:shd w:val="clear" w:color="auto" w:fill="FFFFFF"/>
          </w:tcPr>
          <w:p w14:paraId="5D8A8990" w14:textId="77777777" w:rsidR="004B295C" w:rsidRPr="00B93AD4" w:rsidRDefault="004B295C" w:rsidP="004B295C">
            <w:pPr>
              <w:ind w:firstLineChars="62" w:firstLine="111"/>
              <w:rPr>
                <w:rFonts w:ascii="ＭＳ 明朝" w:hAnsi="ＭＳ 明朝" w:cs="ＭＳ 明朝"/>
                <w:bCs/>
                <w:sz w:val="20"/>
                <w:szCs w:val="20"/>
              </w:rPr>
            </w:pPr>
            <w:r w:rsidRPr="00B93AD4">
              <w:rPr>
                <w:rFonts w:ascii="ＭＳ 明朝" w:hAnsi="ＭＳ 明朝" w:cs="ＭＳ 明朝"/>
                <w:bCs/>
                <w:sz w:val="20"/>
                <w:szCs w:val="20"/>
              </w:rPr>
              <w:t>2015</w:t>
            </w:r>
            <w:r w:rsidRPr="00B93AD4">
              <w:rPr>
                <w:rFonts w:ascii="ＭＳ 明朝" w:hAnsi="ＭＳ 明朝" w:cs="ＭＳ 明朝" w:hint="eastAsia"/>
                <w:bCs/>
                <w:sz w:val="20"/>
                <w:szCs w:val="20"/>
              </w:rPr>
              <w:t>年</w:t>
            </w:r>
            <w:r w:rsidRPr="00B93AD4">
              <w:rPr>
                <w:rFonts w:ascii="ＭＳ 明朝" w:hAnsi="ＭＳ 明朝" w:cs="ＭＳ 明朝"/>
                <w:bCs/>
                <w:sz w:val="20"/>
                <w:szCs w:val="20"/>
              </w:rPr>
              <w:t>4</w:t>
            </w:r>
            <w:r w:rsidRPr="00B93AD4">
              <w:rPr>
                <w:rFonts w:ascii="ＭＳ 明朝" w:hAnsi="ＭＳ 明朝" w:cs="ＭＳ 明朝" w:hint="eastAsia"/>
                <w:bCs/>
                <w:sz w:val="20"/>
                <w:szCs w:val="20"/>
              </w:rPr>
              <w:t>月</w:t>
            </w:r>
          </w:p>
          <w:p w14:paraId="26CC3939" w14:textId="77777777" w:rsidR="004B295C" w:rsidRPr="00B93AD4" w:rsidRDefault="004B295C" w:rsidP="004B295C">
            <w:pPr>
              <w:ind w:firstLineChars="62" w:firstLine="111"/>
              <w:rPr>
                <w:rFonts w:ascii="ＭＳ 明朝" w:hAnsi="ＭＳ 明朝" w:cs="ＭＳ 明朝"/>
                <w:bCs/>
                <w:sz w:val="20"/>
                <w:szCs w:val="20"/>
              </w:rPr>
            </w:pPr>
            <w:r w:rsidRPr="00B93AD4">
              <w:rPr>
                <w:rFonts w:ascii="ＭＳ 明朝" w:hAnsi="ＭＳ 明朝" w:cs="ＭＳ 明朝" w:hint="eastAsia"/>
                <w:bCs/>
                <w:sz w:val="20"/>
                <w:szCs w:val="20"/>
              </w:rPr>
              <w:t>～</w:t>
            </w:r>
          </w:p>
          <w:p w14:paraId="3F9400A1" w14:textId="03BC065E" w:rsidR="00C43BEE" w:rsidRPr="00D06B05" w:rsidRDefault="004B295C" w:rsidP="004B295C">
            <w:pPr>
              <w:spacing w:line="240" w:lineRule="atLeast"/>
              <w:ind w:firstLineChars="62" w:firstLine="111"/>
              <w:rPr>
                <w:rFonts w:asciiTheme="minorEastAsia" w:eastAsiaTheme="minorEastAsia" w:hAnsiTheme="minorEastAsia" w:cs="ＭＳ 明朝"/>
                <w:color w:val="auto"/>
                <w:sz w:val="20"/>
                <w:szCs w:val="20"/>
              </w:rPr>
            </w:pPr>
            <w:r w:rsidRPr="00B93AD4">
              <w:rPr>
                <w:rFonts w:ascii="ＭＳ 明朝" w:hAnsi="ＭＳ 明朝" w:cs="ＭＳ 明朝" w:hint="eastAsia"/>
                <w:bCs/>
                <w:sz w:val="20"/>
                <w:szCs w:val="20"/>
              </w:rPr>
              <w:t>20</w:t>
            </w:r>
            <w:r w:rsidRPr="00B93AD4">
              <w:rPr>
                <w:rFonts w:ascii="ＭＳ 明朝" w:hAnsi="ＭＳ 明朝" w:cs="ＭＳ 明朝"/>
                <w:bCs/>
                <w:sz w:val="20"/>
                <w:szCs w:val="20"/>
              </w:rPr>
              <w:t>17</w:t>
            </w:r>
            <w:r w:rsidRPr="00B93AD4">
              <w:rPr>
                <w:rFonts w:ascii="ＭＳ 明朝" w:hAnsi="ＭＳ 明朝" w:cs="ＭＳ 明朝" w:hint="eastAsia"/>
                <w:bCs/>
                <w:sz w:val="20"/>
                <w:szCs w:val="20"/>
              </w:rPr>
              <w:t>年</w:t>
            </w:r>
            <w:r w:rsidRPr="00B93AD4">
              <w:rPr>
                <w:rFonts w:ascii="ＭＳ 明朝" w:hAnsi="ＭＳ 明朝" w:cs="ＭＳ 明朝"/>
                <w:bCs/>
                <w:sz w:val="20"/>
                <w:szCs w:val="20"/>
              </w:rPr>
              <w:t>9</w:t>
            </w:r>
            <w:r w:rsidRPr="00B93AD4">
              <w:rPr>
                <w:rFonts w:ascii="ＭＳ 明朝" w:hAnsi="ＭＳ 明朝" w:cs="ＭＳ 明朝" w:hint="eastAsia"/>
                <w:bCs/>
                <w:sz w:val="20"/>
                <w:szCs w:val="20"/>
              </w:rPr>
              <w:t>月</w:t>
            </w:r>
          </w:p>
        </w:tc>
        <w:tc>
          <w:tcPr>
            <w:tcW w:w="8400" w:type="dxa"/>
            <w:tcBorders>
              <w:top w:val="single" w:sz="8" w:space="0" w:color="auto"/>
              <w:left w:val="nil"/>
              <w:bottom w:val="single" w:sz="8" w:space="0" w:color="auto"/>
              <w:right w:val="single" w:sz="12" w:space="0" w:color="000000"/>
            </w:tcBorders>
            <w:shd w:val="clear" w:color="auto" w:fill="FFFFFF"/>
          </w:tcPr>
          <w:p w14:paraId="2BE8FEEB" w14:textId="38727B15" w:rsidR="00C43BEE" w:rsidRPr="00D06B05" w:rsidRDefault="004B295C" w:rsidP="00F41039">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B93AD4">
              <w:rPr>
                <w:rStyle w:val="HTML"/>
                <w:rFonts w:ascii="ＭＳ 明朝" w:hAnsi="ＭＳ 明朝" w:hint="eastAsia"/>
              </w:rPr>
              <w:t>【所属】</w:t>
            </w:r>
            <w:r w:rsidRPr="00D06B05">
              <w:rPr>
                <w:rFonts w:asciiTheme="minorEastAsia" w:eastAsiaTheme="minorEastAsia" w:hAnsiTheme="minorEastAsia" w:cs="ＭＳ 明朝"/>
                <w:color w:val="auto"/>
                <w:sz w:val="20"/>
                <w:szCs w:val="20"/>
              </w:rPr>
              <w:t>○○</w:t>
            </w:r>
            <w:r w:rsidRPr="00B93AD4">
              <w:rPr>
                <w:rStyle w:val="HTML"/>
                <w:rFonts w:ascii="ＭＳ 明朝" w:hAnsi="ＭＳ 明朝" w:hint="eastAsia"/>
              </w:rPr>
              <w:t xml:space="preserve">支店 </w:t>
            </w:r>
            <w:r w:rsidRPr="00B93AD4">
              <w:rPr>
                <w:rStyle w:val="HTML"/>
                <w:rFonts w:ascii="ＭＳ 明朝" w:hAnsi="ＭＳ 明朝"/>
              </w:rPr>
              <w:t xml:space="preserve"> </w:t>
            </w:r>
            <w:r w:rsidRPr="00B93AD4">
              <w:rPr>
                <w:rStyle w:val="HTML"/>
                <w:rFonts w:ascii="ＭＳ 明朝" w:hAnsi="ＭＳ 明朝" w:hint="eastAsia"/>
              </w:rPr>
              <w:t>／　営業課（所属人数：</w:t>
            </w:r>
            <w:r w:rsidRPr="00B93AD4">
              <w:rPr>
                <w:rStyle w:val="HTML"/>
                <w:rFonts w:ascii="ＭＳ 明朝" w:hAnsi="ＭＳ 明朝"/>
              </w:rPr>
              <w:t>14</w:t>
            </w:r>
            <w:r w:rsidRPr="00B93AD4">
              <w:rPr>
                <w:rStyle w:val="HTML"/>
                <w:rFonts w:ascii="ＭＳ 明朝" w:hAnsi="ＭＳ 明朝" w:hint="eastAsia"/>
              </w:rPr>
              <w:t>名）</w:t>
            </w:r>
          </w:p>
          <w:p w14:paraId="6AC1CBF2" w14:textId="5CA26A1D" w:rsidR="002E6AFA" w:rsidRPr="004B295C" w:rsidRDefault="004B295C" w:rsidP="004B295C">
            <w:pPr>
              <w:widowControl/>
              <w:autoSpaceDE/>
              <w:autoSpaceDN/>
              <w:adjustRightInd/>
              <w:rPr>
                <w:rFonts w:asciiTheme="minorEastAsia" w:eastAsiaTheme="minorEastAsia" w:hAnsiTheme="minorEastAsia" w:cs="ＭＳ Ｐゴシック"/>
                <w:color w:val="auto"/>
                <w:sz w:val="20"/>
                <w:szCs w:val="20"/>
              </w:rPr>
            </w:pPr>
            <w:r w:rsidRPr="004B295C">
              <w:rPr>
                <w:rFonts w:asciiTheme="minorEastAsia" w:eastAsiaTheme="minorEastAsia" w:hAnsiTheme="minorEastAsia"/>
                <w:b/>
                <w:sz w:val="20"/>
                <w:szCs w:val="20"/>
              </w:rPr>
              <w:t>富裕層個人顧客及び法人顧客に対する資産運用コンサルティング</w:t>
            </w:r>
            <w:r w:rsidRPr="004B295C">
              <w:rPr>
                <w:rFonts w:asciiTheme="minorEastAsia" w:eastAsiaTheme="minorEastAsia" w:hAnsiTheme="minorEastAsia"/>
                <w:sz w:val="20"/>
                <w:szCs w:val="20"/>
              </w:rPr>
              <w:br/>
              <w:t>【営業スタイル】</w:t>
            </w:r>
            <w:r w:rsidRPr="004B295C">
              <w:rPr>
                <w:rFonts w:asciiTheme="minorEastAsia" w:eastAsiaTheme="minorEastAsia" w:hAnsiTheme="minorEastAsia"/>
                <w:sz w:val="20"/>
                <w:szCs w:val="20"/>
              </w:rPr>
              <w:br/>
            </w:r>
            <w:r>
              <w:rPr>
                <w:rFonts w:asciiTheme="minorEastAsia" w:eastAsiaTheme="minorEastAsia" w:hAnsiTheme="minorEastAsia" w:hint="eastAsia"/>
                <w:sz w:val="20"/>
                <w:szCs w:val="20"/>
              </w:rPr>
              <w:t>・</w:t>
            </w:r>
            <w:r w:rsidRPr="004B295C">
              <w:rPr>
                <w:rFonts w:asciiTheme="minorEastAsia" w:eastAsiaTheme="minorEastAsia" w:hAnsiTheme="minorEastAsia"/>
                <w:sz w:val="20"/>
                <w:szCs w:val="20"/>
              </w:rPr>
              <w:t>新規開拓営業：電話30件・DM30件／1日</w:t>
            </w:r>
            <w:r w:rsidRPr="004B295C">
              <w:rPr>
                <w:rFonts w:asciiTheme="minorEastAsia" w:eastAsiaTheme="minorEastAsia" w:hAnsiTheme="minorEastAsia"/>
                <w:sz w:val="20"/>
                <w:szCs w:val="20"/>
              </w:rPr>
              <w:br/>
            </w:r>
            <w:r>
              <w:rPr>
                <w:rFonts w:asciiTheme="minorEastAsia" w:eastAsiaTheme="minorEastAsia" w:hAnsiTheme="minorEastAsia" w:hint="eastAsia"/>
                <w:sz w:val="20"/>
                <w:szCs w:val="20"/>
              </w:rPr>
              <w:t>・</w:t>
            </w:r>
            <w:r w:rsidRPr="004B295C">
              <w:rPr>
                <w:rFonts w:asciiTheme="minorEastAsia" w:eastAsiaTheme="minorEastAsia" w:hAnsiTheme="minorEastAsia"/>
                <w:sz w:val="20"/>
                <w:szCs w:val="20"/>
              </w:rPr>
              <w:t>既存顧客営業：電話15件・訪問　2件・DM　5件／1日</w:t>
            </w:r>
            <w:r w:rsidRPr="004B295C">
              <w:rPr>
                <w:rFonts w:asciiTheme="minorEastAsia" w:eastAsiaTheme="minorEastAsia" w:hAnsiTheme="minorEastAsia"/>
                <w:sz w:val="20"/>
                <w:szCs w:val="20"/>
              </w:rPr>
              <w:br/>
            </w:r>
            <w:r>
              <w:rPr>
                <w:rFonts w:asciiTheme="minorEastAsia" w:eastAsiaTheme="minorEastAsia" w:hAnsiTheme="minorEastAsia" w:hint="eastAsia"/>
                <w:sz w:val="20"/>
                <w:szCs w:val="20"/>
              </w:rPr>
              <w:t>・</w:t>
            </w:r>
            <w:r w:rsidRPr="004B295C">
              <w:rPr>
                <w:rFonts w:asciiTheme="minorEastAsia" w:eastAsiaTheme="minorEastAsia" w:hAnsiTheme="minorEastAsia"/>
                <w:sz w:val="20"/>
                <w:szCs w:val="20"/>
              </w:rPr>
              <w:t>所属営業支店開催のセミナー講師</w:t>
            </w:r>
            <w:r w:rsidRPr="004B295C">
              <w:rPr>
                <w:rFonts w:asciiTheme="minorEastAsia" w:eastAsiaTheme="minorEastAsia" w:hAnsiTheme="minorEastAsia"/>
                <w:sz w:val="20"/>
                <w:szCs w:val="20"/>
              </w:rPr>
              <w:br/>
              <w:t>【担当顧客】</w:t>
            </w:r>
            <w:r w:rsidRPr="004B295C">
              <w:rPr>
                <w:rFonts w:asciiTheme="minorEastAsia" w:eastAsiaTheme="minorEastAsia" w:hAnsiTheme="minorEastAsia"/>
                <w:sz w:val="20"/>
                <w:szCs w:val="20"/>
              </w:rPr>
              <w:br/>
            </w:r>
            <w:r>
              <w:rPr>
                <w:rFonts w:asciiTheme="minorEastAsia" w:eastAsiaTheme="minorEastAsia" w:hAnsiTheme="minorEastAsia" w:hint="eastAsia"/>
                <w:sz w:val="20"/>
                <w:szCs w:val="20"/>
              </w:rPr>
              <w:t>・</w:t>
            </w:r>
            <w:r w:rsidRPr="004B295C">
              <w:rPr>
                <w:rFonts w:asciiTheme="minorEastAsia" w:eastAsiaTheme="minorEastAsia" w:hAnsiTheme="minorEastAsia"/>
                <w:sz w:val="20"/>
                <w:szCs w:val="20"/>
              </w:rPr>
              <w:t>個人：経営者・上場会社役員・医師・会計士・高額納税者など</w:t>
            </w:r>
            <w:r w:rsidRPr="004B295C">
              <w:rPr>
                <w:rFonts w:asciiTheme="minorEastAsia" w:eastAsiaTheme="minorEastAsia" w:hAnsiTheme="minorEastAsia"/>
                <w:sz w:val="20"/>
                <w:szCs w:val="20"/>
              </w:rPr>
              <w:br/>
            </w:r>
            <w:r>
              <w:rPr>
                <w:rFonts w:asciiTheme="minorEastAsia" w:eastAsiaTheme="minorEastAsia" w:hAnsiTheme="minorEastAsia" w:hint="eastAsia"/>
                <w:sz w:val="20"/>
                <w:szCs w:val="20"/>
              </w:rPr>
              <w:t>・</w:t>
            </w:r>
            <w:r w:rsidRPr="004B295C">
              <w:rPr>
                <w:rFonts w:asciiTheme="minorEastAsia" w:eastAsiaTheme="minorEastAsia" w:hAnsiTheme="minorEastAsia"/>
                <w:sz w:val="20"/>
                <w:szCs w:val="20"/>
              </w:rPr>
              <w:t>法人：建設・不動産などの事業法人、学校・宗教・財団などの公益法人</w:t>
            </w:r>
            <w:r w:rsidRPr="004B295C">
              <w:rPr>
                <w:rFonts w:asciiTheme="minorEastAsia" w:eastAsiaTheme="minorEastAsia" w:hAnsiTheme="minorEastAsia"/>
                <w:sz w:val="20"/>
                <w:szCs w:val="20"/>
              </w:rPr>
              <w:br/>
              <w:t>【取扱経験商品】</w:t>
            </w:r>
            <w:r w:rsidRPr="004B295C">
              <w:rPr>
                <w:rFonts w:asciiTheme="minorEastAsia" w:eastAsiaTheme="minorEastAsia" w:hAnsiTheme="minorEastAsia"/>
                <w:sz w:val="20"/>
                <w:szCs w:val="20"/>
              </w:rPr>
              <w:br/>
            </w:r>
            <w:r>
              <w:rPr>
                <w:rFonts w:asciiTheme="minorEastAsia" w:eastAsiaTheme="minorEastAsia" w:hAnsiTheme="minorEastAsia" w:hint="eastAsia"/>
                <w:sz w:val="20"/>
                <w:szCs w:val="20"/>
              </w:rPr>
              <w:t>・</w:t>
            </w:r>
            <w:r w:rsidRPr="004B295C">
              <w:rPr>
                <w:rFonts w:asciiTheme="minorEastAsia" w:eastAsiaTheme="minorEastAsia" w:hAnsiTheme="minorEastAsia"/>
                <w:sz w:val="20"/>
                <w:szCs w:val="20"/>
              </w:rPr>
              <w:t>国内株式、外国株式、国内債券、外国債券、投資信託、変額年金保険</w:t>
            </w:r>
            <w:r w:rsidRPr="004B295C">
              <w:rPr>
                <w:rFonts w:asciiTheme="minorEastAsia" w:eastAsiaTheme="minorEastAsia" w:hAnsiTheme="minorEastAsia"/>
                <w:sz w:val="20"/>
                <w:szCs w:val="20"/>
              </w:rPr>
              <w:br/>
              <w:t>【預かり資産】</w:t>
            </w:r>
            <w:r w:rsidRPr="004B295C">
              <w:rPr>
                <w:rFonts w:asciiTheme="minorEastAsia" w:eastAsiaTheme="minorEastAsia" w:hAnsiTheme="minorEastAsia"/>
                <w:sz w:val="20"/>
                <w:szCs w:val="20"/>
              </w:rPr>
              <w:br/>
            </w:r>
            <w:r>
              <w:rPr>
                <w:rFonts w:asciiTheme="minorEastAsia" w:eastAsiaTheme="minorEastAsia" w:hAnsiTheme="minorEastAsia" w:hint="eastAsia"/>
                <w:sz w:val="20"/>
                <w:szCs w:val="20"/>
              </w:rPr>
              <w:t>・</w:t>
            </w:r>
            <w:r w:rsidRPr="004B295C">
              <w:rPr>
                <w:rFonts w:asciiTheme="minorEastAsia" w:eastAsiaTheme="minorEastAsia" w:hAnsiTheme="minorEastAsia"/>
                <w:sz w:val="20"/>
                <w:szCs w:val="20"/>
              </w:rPr>
              <w:t>個人150口座・法人　2口座、預かり資産約1億円</w:t>
            </w:r>
            <w:r w:rsidRPr="004B295C">
              <w:rPr>
                <w:rFonts w:asciiTheme="minorEastAsia" w:eastAsiaTheme="minorEastAsia" w:hAnsiTheme="minorEastAsia"/>
                <w:sz w:val="20"/>
                <w:szCs w:val="20"/>
              </w:rPr>
              <w:br/>
              <w:t>【主な実績】</w:t>
            </w:r>
            <w:r w:rsidRPr="004B295C">
              <w:rPr>
                <w:rFonts w:asciiTheme="minorEastAsia" w:eastAsiaTheme="minorEastAsia" w:hAnsiTheme="minorEastAsia"/>
                <w:sz w:val="20"/>
                <w:szCs w:val="20"/>
              </w:rPr>
              <w:br/>
            </w:r>
            <w:r>
              <w:rPr>
                <w:rFonts w:asciiTheme="minorEastAsia" w:eastAsiaTheme="minorEastAsia" w:hAnsiTheme="minorEastAsia" w:hint="eastAsia"/>
                <w:sz w:val="20"/>
                <w:szCs w:val="20"/>
              </w:rPr>
              <w:t>・</w:t>
            </w:r>
            <w:r w:rsidRPr="004B295C">
              <w:rPr>
                <w:rFonts w:asciiTheme="minorEastAsia" w:eastAsiaTheme="minorEastAsia" w:hAnsiTheme="minorEastAsia"/>
                <w:sz w:val="20"/>
                <w:szCs w:val="20"/>
              </w:rPr>
              <w:t>月間平均手数料収益：平均10万円</w:t>
            </w:r>
          </w:p>
        </w:tc>
      </w:tr>
      <w:tr w:rsidR="0052061F" w:rsidRPr="00D06B05" w14:paraId="313F3AF7" w14:textId="77777777" w:rsidTr="003C4B26">
        <w:trPr>
          <w:trHeight w:val="264"/>
          <w:jc w:val="center"/>
        </w:trPr>
        <w:tc>
          <w:tcPr>
            <w:tcW w:w="1366" w:type="dxa"/>
            <w:tcBorders>
              <w:top w:val="single" w:sz="8" w:space="0" w:color="auto"/>
              <w:left w:val="single" w:sz="12" w:space="0" w:color="000000"/>
              <w:bottom w:val="single" w:sz="12" w:space="0" w:color="auto"/>
              <w:right w:val="single" w:sz="4" w:space="0" w:color="auto"/>
            </w:tcBorders>
            <w:shd w:val="clear" w:color="auto" w:fill="FFFFFF"/>
          </w:tcPr>
          <w:p w14:paraId="1EEF1F61" w14:textId="77777777" w:rsidR="004B295C" w:rsidRPr="00B93AD4" w:rsidRDefault="004B295C" w:rsidP="004B295C">
            <w:pPr>
              <w:ind w:firstLineChars="62" w:firstLine="111"/>
              <w:rPr>
                <w:rFonts w:ascii="ＭＳ 明朝" w:hAnsi="ＭＳ 明朝" w:cs="ＭＳ 明朝"/>
                <w:bCs/>
                <w:sz w:val="20"/>
                <w:szCs w:val="20"/>
              </w:rPr>
            </w:pPr>
            <w:r w:rsidRPr="00B93AD4">
              <w:rPr>
                <w:rFonts w:ascii="ＭＳ 明朝" w:hAnsi="ＭＳ 明朝" w:cs="ＭＳ 明朝" w:hint="eastAsia"/>
                <w:bCs/>
                <w:sz w:val="20"/>
                <w:szCs w:val="20"/>
              </w:rPr>
              <w:t>2017年10月</w:t>
            </w:r>
          </w:p>
          <w:p w14:paraId="56938DA6" w14:textId="77777777" w:rsidR="004B295C" w:rsidRPr="00B93AD4" w:rsidRDefault="004B295C" w:rsidP="004B295C">
            <w:pPr>
              <w:ind w:firstLineChars="62" w:firstLine="111"/>
              <w:rPr>
                <w:rFonts w:ascii="ＭＳ 明朝" w:hAnsi="ＭＳ 明朝" w:cs="ＭＳ 明朝"/>
                <w:bCs/>
                <w:sz w:val="20"/>
                <w:szCs w:val="20"/>
              </w:rPr>
            </w:pPr>
            <w:r w:rsidRPr="00B93AD4">
              <w:rPr>
                <w:rFonts w:ascii="ＭＳ 明朝" w:hAnsi="ＭＳ 明朝" w:cs="ＭＳ 明朝" w:hint="eastAsia"/>
                <w:bCs/>
                <w:sz w:val="20"/>
                <w:szCs w:val="20"/>
              </w:rPr>
              <w:t>～</w:t>
            </w:r>
          </w:p>
          <w:p w14:paraId="573A83F5" w14:textId="75AE0918" w:rsidR="0052061F" w:rsidRPr="0052061F" w:rsidRDefault="004B295C" w:rsidP="004B295C">
            <w:pPr>
              <w:spacing w:line="240" w:lineRule="atLeast"/>
              <w:ind w:firstLineChars="62" w:firstLine="111"/>
              <w:rPr>
                <w:rFonts w:asciiTheme="minorEastAsia" w:eastAsiaTheme="minorEastAsia" w:hAnsiTheme="minorEastAsia" w:cs="ＭＳ 明朝"/>
                <w:color w:val="auto"/>
                <w:sz w:val="20"/>
                <w:szCs w:val="20"/>
              </w:rPr>
            </w:pPr>
            <w:r w:rsidRPr="00B93AD4">
              <w:rPr>
                <w:rFonts w:ascii="ＭＳ 明朝" w:hAnsi="ＭＳ 明朝" w:cs="ＭＳ 明朝" w:hint="eastAsia"/>
                <w:bCs/>
                <w:sz w:val="20"/>
                <w:szCs w:val="20"/>
              </w:rPr>
              <w:t>現在</w:t>
            </w:r>
          </w:p>
        </w:tc>
        <w:tc>
          <w:tcPr>
            <w:tcW w:w="8400" w:type="dxa"/>
            <w:tcBorders>
              <w:top w:val="single" w:sz="8" w:space="0" w:color="auto"/>
              <w:left w:val="single" w:sz="4" w:space="0" w:color="auto"/>
              <w:bottom w:val="single" w:sz="12" w:space="0" w:color="auto"/>
              <w:right w:val="single" w:sz="12" w:space="0" w:color="000000"/>
            </w:tcBorders>
            <w:shd w:val="clear" w:color="auto" w:fill="FFFFFF"/>
          </w:tcPr>
          <w:p w14:paraId="7AE54536" w14:textId="5726547C" w:rsidR="0052061F" w:rsidRPr="00D06B05" w:rsidRDefault="004B295C" w:rsidP="007F0683">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B93AD4">
              <w:rPr>
                <w:rStyle w:val="HTML"/>
                <w:rFonts w:ascii="ＭＳ 明朝" w:hAnsi="ＭＳ 明朝" w:hint="eastAsia"/>
              </w:rPr>
              <w:t>【所属】商品本部　（所属人数：</w:t>
            </w:r>
            <w:r w:rsidRPr="00B93AD4">
              <w:rPr>
                <w:rStyle w:val="HTML"/>
                <w:rFonts w:ascii="ＭＳ 明朝" w:hAnsi="ＭＳ 明朝"/>
              </w:rPr>
              <w:t>5</w:t>
            </w:r>
            <w:r w:rsidRPr="00B93AD4">
              <w:rPr>
                <w:rStyle w:val="HTML"/>
                <w:rFonts w:ascii="ＭＳ 明朝" w:hAnsi="ＭＳ 明朝" w:hint="eastAsia"/>
              </w:rPr>
              <w:t>名）</w:t>
            </w:r>
          </w:p>
          <w:p w14:paraId="110CC070" w14:textId="1B355FAD" w:rsidR="0052061F" w:rsidRPr="004B295C" w:rsidRDefault="004B295C" w:rsidP="004B295C">
            <w:pPr>
              <w:widowControl/>
              <w:autoSpaceDE/>
              <w:autoSpaceDN/>
              <w:adjustRightInd/>
              <w:rPr>
                <w:rFonts w:asciiTheme="minorEastAsia" w:eastAsiaTheme="minorEastAsia" w:hAnsiTheme="minorEastAsia" w:cs="ＭＳ Ｐゴシック"/>
                <w:color w:val="auto"/>
                <w:sz w:val="20"/>
                <w:szCs w:val="20"/>
              </w:rPr>
            </w:pPr>
            <w:r w:rsidRPr="004B295C">
              <w:rPr>
                <w:rFonts w:asciiTheme="minorEastAsia" w:eastAsiaTheme="minorEastAsia" w:hAnsiTheme="minorEastAsia"/>
                <w:b/>
                <w:sz w:val="20"/>
                <w:szCs w:val="20"/>
              </w:rPr>
              <w:t>経営企画に対するサポート</w:t>
            </w:r>
            <w:r w:rsidRPr="004B295C">
              <w:rPr>
                <w:rFonts w:asciiTheme="minorEastAsia" w:eastAsiaTheme="minorEastAsia" w:hAnsiTheme="minorEastAsia"/>
                <w:b/>
                <w:sz w:val="20"/>
                <w:szCs w:val="20"/>
              </w:rPr>
              <w:br/>
              <w:t>短期、中期目標の設定、また達成に向けた戦略を立案のサポート</w:t>
            </w:r>
            <w:r w:rsidRPr="004B295C">
              <w:rPr>
                <w:rFonts w:asciiTheme="minorEastAsia" w:eastAsiaTheme="minorEastAsia" w:hAnsiTheme="minorEastAsia"/>
                <w:sz w:val="20"/>
                <w:szCs w:val="20"/>
              </w:rPr>
              <w:br/>
              <w:t>【業務内容】</w:t>
            </w:r>
            <w:r w:rsidRPr="004B295C">
              <w:rPr>
                <w:rFonts w:asciiTheme="minorEastAsia" w:eastAsiaTheme="minorEastAsia" w:hAnsiTheme="minorEastAsia"/>
                <w:sz w:val="20"/>
                <w:szCs w:val="20"/>
              </w:rPr>
              <w:br/>
              <w:t>・ 売上・利益目標の資料作成</w:t>
            </w:r>
            <w:r w:rsidRPr="004B295C">
              <w:rPr>
                <w:rFonts w:asciiTheme="minorEastAsia" w:eastAsiaTheme="minorEastAsia" w:hAnsiTheme="minorEastAsia"/>
                <w:sz w:val="20"/>
                <w:szCs w:val="20"/>
              </w:rPr>
              <w:br/>
              <w:t>・ 売上データ収集、管理、資料の作成と周知（朝:6種類、夕方:4種類作成）</w:t>
            </w:r>
            <w:r w:rsidRPr="004B295C">
              <w:rPr>
                <w:rFonts w:asciiTheme="minorEastAsia" w:eastAsiaTheme="minorEastAsia" w:hAnsiTheme="minorEastAsia"/>
                <w:sz w:val="20"/>
                <w:szCs w:val="20"/>
              </w:rPr>
              <w:br/>
              <w:t>・情報提供資料の広告審査申請・掲示</w:t>
            </w:r>
            <w:r w:rsidRPr="004B295C">
              <w:rPr>
                <w:rFonts w:asciiTheme="minorEastAsia" w:eastAsiaTheme="minorEastAsia" w:hAnsiTheme="minorEastAsia"/>
                <w:sz w:val="20"/>
                <w:szCs w:val="20"/>
              </w:rPr>
              <w:br/>
              <w:t>・セミナーイベント・キャンペーンの達成率等管理</w:t>
            </w:r>
            <w:r w:rsidRPr="004B295C">
              <w:rPr>
                <w:rFonts w:asciiTheme="minorEastAsia" w:eastAsiaTheme="minorEastAsia" w:hAnsiTheme="minorEastAsia"/>
                <w:sz w:val="20"/>
                <w:szCs w:val="20"/>
              </w:rPr>
              <w:br/>
              <w:t>・ 営業員用のチラシ作成（Publisher使用）</w:t>
            </w:r>
            <w:r w:rsidRPr="004B295C">
              <w:rPr>
                <w:rFonts w:asciiTheme="minorEastAsia" w:eastAsiaTheme="minorEastAsia" w:hAnsiTheme="minorEastAsia"/>
                <w:sz w:val="20"/>
                <w:szCs w:val="20"/>
              </w:rPr>
              <w:br/>
              <w:t>・ 運用報告書・目論見書・販売用資料の発注・振り分け・在庫管理・発送</w:t>
            </w:r>
            <w:r w:rsidRPr="004B295C">
              <w:rPr>
                <w:rFonts w:asciiTheme="minorEastAsia" w:eastAsiaTheme="minorEastAsia" w:hAnsiTheme="minorEastAsia"/>
                <w:sz w:val="20"/>
                <w:szCs w:val="20"/>
              </w:rPr>
              <w:br/>
              <w:t>・ 各商品の取引不可日スケジュール表の作成・更新</w:t>
            </w:r>
            <w:r w:rsidRPr="004B295C">
              <w:rPr>
                <w:rFonts w:asciiTheme="minorEastAsia" w:eastAsiaTheme="minorEastAsia" w:hAnsiTheme="minorEastAsia"/>
                <w:sz w:val="20"/>
                <w:szCs w:val="20"/>
              </w:rPr>
              <w:br/>
              <w:t>・ 他者からの電話対応</w:t>
            </w:r>
            <w:r w:rsidRPr="004B295C">
              <w:rPr>
                <w:rFonts w:asciiTheme="minorEastAsia" w:eastAsiaTheme="minorEastAsia" w:hAnsiTheme="minorEastAsia"/>
                <w:sz w:val="20"/>
                <w:szCs w:val="20"/>
              </w:rPr>
              <w:br/>
            </w:r>
            <w:r w:rsidRPr="004B295C">
              <w:rPr>
                <w:rFonts w:asciiTheme="minorEastAsia" w:eastAsiaTheme="minorEastAsia" w:hAnsiTheme="minorEastAsia" w:hint="eastAsia"/>
                <w:b/>
                <w:sz w:val="20"/>
                <w:szCs w:val="20"/>
              </w:rPr>
              <w:t>◆</w:t>
            </w:r>
            <w:r w:rsidRPr="004B295C">
              <w:rPr>
                <w:rFonts w:asciiTheme="minorEastAsia" w:eastAsiaTheme="minorEastAsia" w:hAnsiTheme="minorEastAsia"/>
                <w:b/>
                <w:sz w:val="20"/>
                <w:szCs w:val="20"/>
              </w:rPr>
              <w:t>実績</w:t>
            </w:r>
            <w:r w:rsidRPr="004B295C">
              <w:rPr>
                <w:rFonts w:asciiTheme="minorEastAsia" w:eastAsiaTheme="minorEastAsia" w:hAnsiTheme="minorEastAsia"/>
                <w:sz w:val="20"/>
                <w:szCs w:val="20"/>
              </w:rPr>
              <w:br/>
            </w:r>
            <w:r w:rsidRPr="004B295C">
              <w:rPr>
                <w:rFonts w:asciiTheme="minorEastAsia" w:eastAsiaTheme="minorEastAsia" w:hAnsiTheme="minorEastAsia"/>
                <w:sz w:val="20"/>
                <w:szCs w:val="20"/>
              </w:rPr>
              <w:lastRenderedPageBreak/>
              <w:t>・部署を挟んで行っていた作業の一本化による効率化(2日程の短縮)</w:t>
            </w:r>
            <w:r w:rsidRPr="004B295C">
              <w:rPr>
                <w:rFonts w:asciiTheme="minorEastAsia" w:eastAsiaTheme="minorEastAsia" w:hAnsiTheme="minorEastAsia"/>
                <w:sz w:val="20"/>
                <w:szCs w:val="20"/>
              </w:rPr>
              <w:br/>
            </w:r>
            <w:r w:rsidRPr="004B295C">
              <w:rPr>
                <w:rStyle w:val="gmaildefault"/>
                <w:rFonts w:asciiTheme="minorEastAsia" w:eastAsiaTheme="minorEastAsia" w:hAnsiTheme="minorEastAsia"/>
                <w:sz w:val="20"/>
                <w:szCs w:val="20"/>
              </w:rPr>
              <w:t>​・​</w:t>
            </w:r>
            <w:r w:rsidRPr="004B295C">
              <w:rPr>
                <w:rFonts w:asciiTheme="minorEastAsia" w:eastAsiaTheme="minorEastAsia" w:hAnsiTheme="minorEastAsia"/>
                <w:sz w:val="20"/>
                <w:szCs w:val="20"/>
              </w:rPr>
              <w:t>チラシ作成依頼のマニュアル化による営業員の負担軽減    </w:t>
            </w:r>
          </w:p>
        </w:tc>
      </w:tr>
    </w:tbl>
    <w:p w14:paraId="61C5EAFF" w14:textId="77777777" w:rsidR="00C945FD" w:rsidRDefault="00C945FD" w:rsidP="00AA419B">
      <w:pPr>
        <w:rPr>
          <w:rFonts w:asciiTheme="minorEastAsia" w:eastAsiaTheme="minorEastAsia" w:hAnsiTheme="minorEastAsia" w:cs="ＭＳ 明朝"/>
          <w:color w:val="auto"/>
          <w:sz w:val="20"/>
          <w:szCs w:val="20"/>
        </w:rPr>
      </w:pPr>
    </w:p>
    <w:p w14:paraId="5BC4A350" w14:textId="77777777" w:rsidR="001264D7" w:rsidRPr="001264D7" w:rsidRDefault="001264D7" w:rsidP="00C43BEE">
      <w:pPr>
        <w:spacing w:line="320" w:lineRule="atLeast"/>
        <w:rPr>
          <w:rFonts w:asciiTheme="minorEastAsia" w:eastAsiaTheme="minorEastAsia" w:hAnsiTheme="minorEastAsia" w:cs="ＭＳ 明朝"/>
          <w:b/>
          <w:color w:val="auto"/>
          <w:sz w:val="20"/>
          <w:szCs w:val="20"/>
        </w:rPr>
      </w:pPr>
    </w:p>
    <w:p w14:paraId="21BA1519" w14:textId="77777777"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資格］</w:t>
      </w:r>
    </w:p>
    <w:p w14:paraId="7AC81C2C" w14:textId="77777777" w:rsidR="00C43BEE" w:rsidRPr="00D06B05" w:rsidRDefault="00C43BEE" w:rsidP="00C43BEE">
      <w:pPr>
        <w:spacing w:line="320" w:lineRule="atLeas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・普通自動車第1種免許（</w:t>
      </w:r>
      <w:r w:rsidR="005C1E0F">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年</w:t>
      </w:r>
      <w:r w:rsidR="005C1E0F">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月取得）</w:t>
      </w:r>
    </w:p>
    <w:p w14:paraId="69EDB7BF"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PCスキル］</w:t>
      </w:r>
    </w:p>
    <w:p w14:paraId="35EDCCEB" w14:textId="64804E35" w:rsidR="004B295C" w:rsidRPr="00B93AD4" w:rsidRDefault="004B295C" w:rsidP="004B295C">
      <w:pPr>
        <w:pStyle w:val="a7"/>
        <w:numPr>
          <w:ilvl w:val="0"/>
          <w:numId w:val="1"/>
        </w:numPr>
        <w:adjustRightInd/>
        <w:spacing w:line="320" w:lineRule="atLeast"/>
        <w:ind w:leftChars="0"/>
        <w:textAlignment w:val="auto"/>
        <w:rPr>
          <w:rStyle w:val="HTML"/>
          <w:rFonts w:ascii="ＭＳ 明朝" w:hAnsi="ＭＳ 明朝"/>
        </w:rPr>
      </w:pPr>
      <w:r w:rsidRPr="00B93AD4">
        <w:rPr>
          <w:rStyle w:val="HTML"/>
          <w:rFonts w:ascii="ＭＳ 明朝" w:hAnsi="ＭＳ 明朝" w:hint="eastAsia"/>
        </w:rPr>
        <w:t>Word／資料作成経験（書式設定、目次設定、ヘッダーフッター設定、グラフ挿入など）</w:t>
      </w:r>
    </w:p>
    <w:p w14:paraId="7EDB2D82" w14:textId="77777777" w:rsidR="004B295C" w:rsidRPr="00B93AD4" w:rsidRDefault="004B295C" w:rsidP="004B295C">
      <w:pPr>
        <w:pStyle w:val="a7"/>
        <w:numPr>
          <w:ilvl w:val="0"/>
          <w:numId w:val="1"/>
        </w:numPr>
        <w:adjustRightInd/>
        <w:spacing w:line="320" w:lineRule="atLeast"/>
        <w:ind w:leftChars="0"/>
        <w:textAlignment w:val="auto"/>
        <w:rPr>
          <w:rStyle w:val="HTML"/>
          <w:rFonts w:ascii="ＭＳ 明朝" w:hAnsi="ＭＳ 明朝"/>
        </w:rPr>
      </w:pPr>
      <w:r w:rsidRPr="00B93AD4">
        <w:rPr>
          <w:rStyle w:val="HTML"/>
          <w:rFonts w:ascii="ＭＳ 明朝" w:hAnsi="ＭＳ 明朝" w:hint="eastAsia"/>
        </w:rPr>
        <w:t>Excel／データ表作成、売上表作成等（VLOOKUP、ピポットテーブル、IF関数、S</w:t>
      </w:r>
      <w:r w:rsidRPr="00B93AD4">
        <w:rPr>
          <w:rStyle w:val="HTML"/>
          <w:rFonts w:ascii="ＭＳ 明朝" w:hAnsi="ＭＳ 明朝"/>
        </w:rPr>
        <w:t>UMIF</w:t>
      </w:r>
      <w:r w:rsidRPr="00B93AD4">
        <w:rPr>
          <w:rStyle w:val="HTML"/>
          <w:rFonts w:ascii="ＭＳ 明朝" w:hAnsi="ＭＳ 明朝" w:hint="eastAsia"/>
        </w:rPr>
        <w:t>等）</w:t>
      </w:r>
    </w:p>
    <w:p w14:paraId="396DC1C6" w14:textId="77777777" w:rsidR="004B295C" w:rsidRPr="00B93AD4" w:rsidRDefault="004B295C" w:rsidP="004B295C">
      <w:pPr>
        <w:pStyle w:val="a7"/>
        <w:numPr>
          <w:ilvl w:val="0"/>
          <w:numId w:val="1"/>
        </w:numPr>
        <w:adjustRightInd/>
        <w:spacing w:line="320" w:lineRule="atLeast"/>
        <w:ind w:leftChars="0"/>
        <w:textAlignment w:val="auto"/>
        <w:rPr>
          <w:rStyle w:val="HTML"/>
          <w:rFonts w:ascii="ＭＳ 明朝" w:hAnsi="ＭＳ 明朝"/>
        </w:rPr>
      </w:pPr>
      <w:r w:rsidRPr="00B93AD4">
        <w:rPr>
          <w:rStyle w:val="HTML"/>
          <w:rFonts w:ascii="ＭＳ 明朝" w:hAnsi="ＭＳ 明朝" w:hint="eastAsia"/>
        </w:rPr>
        <w:t>Publisher／チラシ作成経験（書式設定、図の差し込み等）</w:t>
      </w:r>
    </w:p>
    <w:p w14:paraId="42AF91FC" w14:textId="77777777" w:rsidR="004B295C" w:rsidRPr="00B93AD4" w:rsidRDefault="004B295C" w:rsidP="004B295C">
      <w:pPr>
        <w:pStyle w:val="a7"/>
        <w:numPr>
          <w:ilvl w:val="0"/>
          <w:numId w:val="1"/>
        </w:numPr>
        <w:adjustRightInd/>
        <w:spacing w:line="320" w:lineRule="atLeast"/>
        <w:ind w:leftChars="0"/>
        <w:textAlignment w:val="auto"/>
        <w:rPr>
          <w:rStyle w:val="HTML"/>
          <w:rFonts w:ascii="ＭＳ 明朝" w:hAnsi="ＭＳ 明朝"/>
        </w:rPr>
      </w:pPr>
      <w:r w:rsidRPr="00B93AD4">
        <w:rPr>
          <w:rStyle w:val="HTML"/>
          <w:rFonts w:ascii="ＭＳ 明朝" w:hAnsi="ＭＳ 明朝" w:hint="eastAsia"/>
        </w:rPr>
        <w:t>集計ツール：</w:t>
      </w:r>
      <w:proofErr w:type="spellStart"/>
      <w:r w:rsidRPr="00B93AD4">
        <w:rPr>
          <w:rStyle w:val="HTML"/>
          <w:rFonts w:ascii="ＭＳ 明朝" w:hAnsi="ＭＳ 明朝"/>
        </w:rPr>
        <w:t>STARⅣ</w:t>
      </w:r>
      <w:proofErr w:type="spellEnd"/>
    </w:p>
    <w:p w14:paraId="5C5E2407" w14:textId="229901E0" w:rsidR="004B295C" w:rsidRDefault="004B295C" w:rsidP="004B295C">
      <w:pPr>
        <w:ind w:left="180"/>
        <w:rPr>
          <w:rFonts w:asciiTheme="minorEastAsia" w:eastAsiaTheme="minorEastAsia" w:hAnsiTheme="minorEastAsia" w:cs="ＭＳ 明朝"/>
          <w:b/>
          <w:bCs/>
          <w:color w:val="auto"/>
          <w:sz w:val="20"/>
          <w:szCs w:val="20"/>
        </w:rPr>
      </w:pPr>
    </w:p>
    <w:p w14:paraId="6771F8C4" w14:textId="2945230B" w:rsidR="00C43BEE" w:rsidRPr="00D06B05" w:rsidRDefault="00C43BEE" w:rsidP="004B295C">
      <w:pPr>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bCs/>
          <w:color w:val="auto"/>
          <w:sz w:val="20"/>
          <w:szCs w:val="20"/>
        </w:rPr>
        <w:t>[自己ＰＲ]</w:t>
      </w:r>
    </w:p>
    <w:p w14:paraId="1738375F" w14:textId="77777777" w:rsidR="004B295C" w:rsidRPr="004B295C" w:rsidRDefault="004B295C" w:rsidP="004B295C">
      <w:pPr>
        <w:adjustRightInd/>
        <w:rPr>
          <w:rFonts w:ascii="ＭＳ 明朝" w:hAnsi="ＭＳ 明朝"/>
          <w:b/>
          <w:sz w:val="20"/>
          <w:szCs w:val="20"/>
        </w:rPr>
      </w:pPr>
      <w:bookmarkStart w:id="0" w:name="_GoBack"/>
      <w:r w:rsidRPr="004B295C">
        <w:rPr>
          <w:rFonts w:ascii="ＭＳ 明朝" w:hAnsi="ＭＳ 明朝" w:hint="eastAsia"/>
          <w:b/>
          <w:sz w:val="20"/>
          <w:szCs w:val="20"/>
        </w:rPr>
        <w:t>【個人営業】</w:t>
      </w:r>
    </w:p>
    <w:p w14:paraId="62B0F4CD" w14:textId="77777777" w:rsidR="004B295C" w:rsidRPr="00B93AD4" w:rsidRDefault="004B295C" w:rsidP="004B295C">
      <w:pPr>
        <w:adjustRightInd/>
        <w:rPr>
          <w:rFonts w:ascii="ＭＳ 明朝" w:hAnsi="ＭＳ 明朝"/>
          <w:sz w:val="20"/>
          <w:szCs w:val="20"/>
        </w:rPr>
      </w:pPr>
      <w:r w:rsidRPr="00B93AD4">
        <w:rPr>
          <w:rFonts w:ascii="ＭＳ 明朝" w:hAnsi="ＭＳ 明朝" w:hint="eastAsia"/>
          <w:sz w:val="20"/>
          <w:szCs w:val="20"/>
        </w:rPr>
        <w:t>＜人前で話す力と構成力＞</w:t>
      </w:r>
    </w:p>
    <w:p w14:paraId="22050633" w14:textId="6F1FECA3" w:rsidR="004B295C" w:rsidRPr="004B295C" w:rsidRDefault="004B295C" w:rsidP="004B295C">
      <w:pPr>
        <w:rPr>
          <w:rFonts w:ascii="ＭＳ 明朝" w:hAnsi="ＭＳ 明朝"/>
          <w:sz w:val="20"/>
          <w:szCs w:val="20"/>
          <w:u w:val="single"/>
        </w:rPr>
      </w:pPr>
      <w:r w:rsidRPr="00B93AD4">
        <w:rPr>
          <w:rFonts w:ascii="ＭＳ 明朝" w:hAnsi="ＭＳ 明朝" w:hint="eastAsia"/>
          <w:sz w:val="20"/>
          <w:szCs w:val="20"/>
        </w:rPr>
        <w:t>定期的に開催されるセミナーで、お呼びした顧客の前に立ち、自ら用意した資料と薄板を使ってただ資料を読み上げるだけでなく質問を投げかけるなどして聴きに徹するものではなく参加型にすることで商品・市況の理解がより進むものにするよう努めました。定期的に開催することでセミナーの構成力を養いました。</w:t>
      </w:r>
    </w:p>
    <w:p w14:paraId="35CB851B" w14:textId="77777777" w:rsidR="004B295C" w:rsidRPr="00B93AD4" w:rsidRDefault="004B295C" w:rsidP="004B295C">
      <w:pPr>
        <w:adjustRightInd/>
        <w:rPr>
          <w:rFonts w:ascii="ＭＳ 明朝" w:hAnsi="ＭＳ 明朝"/>
          <w:sz w:val="20"/>
          <w:szCs w:val="20"/>
        </w:rPr>
      </w:pPr>
      <w:r w:rsidRPr="00B93AD4">
        <w:rPr>
          <w:rFonts w:ascii="ＭＳ 明朝" w:hAnsi="ＭＳ 明朝" w:hint="eastAsia"/>
          <w:sz w:val="20"/>
          <w:szCs w:val="20"/>
        </w:rPr>
        <w:t>＜情報処理能力＞</w:t>
      </w:r>
    </w:p>
    <w:p w14:paraId="5BBE2796" w14:textId="77777777" w:rsidR="004B295C" w:rsidRPr="00B93AD4" w:rsidRDefault="004B295C" w:rsidP="004B295C">
      <w:pPr>
        <w:rPr>
          <w:rFonts w:ascii="ＭＳ 明朝" w:hAnsi="ＭＳ 明朝" w:cs="ＭＳ 明朝"/>
          <w:bCs/>
          <w:sz w:val="20"/>
          <w:szCs w:val="20"/>
        </w:rPr>
      </w:pPr>
      <w:r w:rsidRPr="00B93AD4">
        <w:rPr>
          <w:rFonts w:ascii="ＭＳ 明朝" w:hAnsi="ＭＳ 明朝" w:cs="ＭＳ 明朝" w:hint="eastAsia"/>
          <w:bCs/>
          <w:sz w:val="20"/>
          <w:szCs w:val="20"/>
        </w:rPr>
        <w:t>顧客への提案営業だけでなく、随時かかってくる電話で請け負った株式の素早く正確なパソコンでの受注発注・顧客情報の更新変更手続きの引き継ぎ業務や来店されたお客様への問い合わせを並行して行っていたため、優先順位の判断能力と迅速な処理能力を身に付けることができました。特に顧客からの株式の受発注は正しく行うことはもちろん、なるべくタイムラグが発生しないよう素早くする必要があったため力を入れて取り組んだこともあり、正確さとスピードには自信があります。</w:t>
      </w:r>
    </w:p>
    <w:p w14:paraId="290189F9" w14:textId="77777777" w:rsidR="004B295C" w:rsidRPr="00B93AD4" w:rsidRDefault="004B295C" w:rsidP="004B295C">
      <w:pPr>
        <w:spacing w:line="320" w:lineRule="atLeast"/>
        <w:rPr>
          <w:rStyle w:val="HTML"/>
          <w:rFonts w:ascii="ＭＳ 明朝" w:hAnsi="ＭＳ 明朝"/>
        </w:rPr>
      </w:pPr>
    </w:p>
    <w:p w14:paraId="3B16DF30" w14:textId="77777777" w:rsidR="004B295C" w:rsidRPr="004B295C" w:rsidRDefault="004B295C" w:rsidP="004B295C">
      <w:pPr>
        <w:spacing w:line="320" w:lineRule="atLeast"/>
        <w:rPr>
          <w:rStyle w:val="HTML"/>
          <w:rFonts w:ascii="ＭＳ 明朝" w:hAnsi="ＭＳ 明朝"/>
          <w:b/>
        </w:rPr>
      </w:pPr>
      <w:r w:rsidRPr="004B295C">
        <w:rPr>
          <w:rStyle w:val="HTML"/>
          <w:rFonts w:ascii="ＭＳ 明朝" w:hAnsi="ＭＳ 明朝" w:hint="eastAsia"/>
          <w:b/>
        </w:rPr>
        <w:t>【経営企画のサポート】</w:t>
      </w:r>
    </w:p>
    <w:p w14:paraId="777D0415" w14:textId="77777777" w:rsidR="004B295C" w:rsidRPr="00B93AD4" w:rsidRDefault="004B295C" w:rsidP="004B295C">
      <w:pPr>
        <w:spacing w:line="320" w:lineRule="atLeast"/>
        <w:rPr>
          <w:rStyle w:val="HTML"/>
          <w:rFonts w:ascii="ＭＳ 明朝" w:hAnsi="ＭＳ 明朝"/>
        </w:rPr>
      </w:pPr>
      <w:r w:rsidRPr="00B93AD4">
        <w:rPr>
          <w:rStyle w:val="HTML"/>
          <w:rFonts w:ascii="ＭＳ 明朝" w:hAnsi="ＭＳ 明朝" w:hint="eastAsia"/>
        </w:rPr>
        <w:t>＜課題解決・戦略立案力＞</w:t>
      </w:r>
    </w:p>
    <w:p w14:paraId="12129D0E" w14:textId="36C61F27" w:rsidR="004B295C" w:rsidRPr="00B93AD4" w:rsidRDefault="004B295C" w:rsidP="004B295C">
      <w:pPr>
        <w:adjustRightInd/>
        <w:spacing w:line="320" w:lineRule="atLeast"/>
        <w:rPr>
          <w:rStyle w:val="HTML"/>
          <w:rFonts w:ascii="ＭＳ 明朝" w:hAnsi="ＭＳ 明朝"/>
        </w:rPr>
      </w:pPr>
      <w:r w:rsidRPr="00B93AD4">
        <w:rPr>
          <w:rStyle w:val="HTML"/>
          <w:rFonts w:ascii="ＭＳ 明朝" w:hAnsi="ＭＳ 明朝" w:hint="eastAsia"/>
        </w:rPr>
        <w:t>業務に漏れが発生しないよう優先順位を設定し、納期のある業務と日々の業務の処理を行う時間帯を分けることで、臨時の業務が入っても受け持っている作業の進行状況を分かりやすくしたことでスムーズに元の作業に移行できるようにするなどミスなくタスクを完了させるよう心掛けました。また、営業員からのチラシ作成依頼には、完成図の仮案を送る際に分かりやすく注釈を入れることで、少ない回数で確認作業を終えることが出来、｢必要なものが素早く手に入るので助かっている｣との評価を受けました。</w:t>
      </w:r>
      <w:bookmarkEnd w:id="0"/>
    </w:p>
    <w:p w14:paraId="5C9D5CA2" w14:textId="3536ED3E" w:rsidR="00D35D0B" w:rsidRPr="004B295C" w:rsidRDefault="00D35D0B" w:rsidP="00D35D0B">
      <w:pPr>
        <w:rPr>
          <w:rFonts w:asciiTheme="minorEastAsia" w:eastAsiaTheme="minorEastAsia" w:hAnsiTheme="minorEastAsia" w:cs="ＭＳ Ｐゴシック"/>
          <w:sz w:val="20"/>
          <w:szCs w:val="20"/>
        </w:rPr>
      </w:pPr>
    </w:p>
    <w:p w14:paraId="0572737C" w14:textId="77777777" w:rsidR="00C43BEE" w:rsidRPr="0000466C" w:rsidRDefault="00C43BEE" w:rsidP="00C43BEE">
      <w:pPr>
        <w:rPr>
          <w:rFonts w:asciiTheme="minorEastAsia" w:eastAsiaTheme="minorEastAsia" w:hAnsiTheme="minorEastAsia" w:cs="ＭＳ Ｐゴシック"/>
          <w:sz w:val="20"/>
          <w:szCs w:val="20"/>
        </w:rPr>
      </w:pPr>
    </w:p>
    <w:p w14:paraId="12C518C8" w14:textId="77777777" w:rsidR="005A7B88" w:rsidRPr="00D06B05" w:rsidRDefault="00C43BEE" w:rsidP="00AE6ECC">
      <w:pPr>
        <w:wordWrap w:val="0"/>
        <w:jc w:val="right"/>
        <w:rPr>
          <w:rFonts w:asciiTheme="minorEastAsia" w:eastAsiaTheme="minorEastAsia" w:hAnsiTheme="minorEastAsia"/>
          <w:sz w:val="20"/>
          <w:szCs w:val="20"/>
        </w:rPr>
      </w:pPr>
      <w:r w:rsidRPr="00D06B05">
        <w:rPr>
          <w:rFonts w:asciiTheme="minorEastAsia" w:eastAsiaTheme="minorEastAsia" w:hAnsiTheme="minorEastAsia"/>
          <w:sz w:val="20"/>
          <w:szCs w:val="20"/>
        </w:rPr>
        <w:t>以上</w:t>
      </w:r>
      <w:r w:rsidR="00AE6ECC">
        <w:rPr>
          <w:rFonts w:asciiTheme="minorEastAsia" w:eastAsiaTheme="minorEastAsia" w:hAnsiTheme="minorEastAsia" w:hint="eastAsia"/>
          <w:sz w:val="20"/>
          <w:szCs w:val="20"/>
        </w:rPr>
        <w:t xml:space="preserve">　</w:t>
      </w:r>
    </w:p>
    <w:sectPr w:rsidR="005A7B88" w:rsidRPr="00D06B05" w:rsidSect="00114CE3">
      <w:pgSz w:w="11906" w:h="16838" w:code="9"/>
      <w:pgMar w:top="1077" w:right="1077" w:bottom="1077" w:left="1077"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C2C06" w14:textId="77777777" w:rsidR="00C66583" w:rsidRDefault="00C66583" w:rsidP="00DE0BB9">
      <w:r>
        <w:separator/>
      </w:r>
    </w:p>
  </w:endnote>
  <w:endnote w:type="continuationSeparator" w:id="0">
    <w:p w14:paraId="60D8E3CF" w14:textId="77777777" w:rsidR="00C66583" w:rsidRDefault="00C66583"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13673" w14:textId="77777777" w:rsidR="00C66583" w:rsidRDefault="00C66583" w:rsidP="00DE0BB9">
      <w:r>
        <w:separator/>
      </w:r>
    </w:p>
  </w:footnote>
  <w:footnote w:type="continuationSeparator" w:id="0">
    <w:p w14:paraId="04D45B8B" w14:textId="77777777" w:rsidR="00C66583" w:rsidRDefault="00C66583" w:rsidP="00DE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661F5"/>
    <w:multiLevelType w:val="hybridMultilevel"/>
    <w:tmpl w:val="B48AC146"/>
    <w:lvl w:ilvl="0" w:tplc="5E8A3D96">
      <w:start w:val="10"/>
      <w:numFmt w:val="bullet"/>
      <w:suff w:val="space"/>
      <w:lvlText w:val="・"/>
      <w:lvlJc w:val="left"/>
      <w:pPr>
        <w:ind w:left="180" w:hanging="1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0466C"/>
    <w:rsid w:val="00037858"/>
    <w:rsid w:val="00052A8E"/>
    <w:rsid w:val="00056E13"/>
    <w:rsid w:val="00063839"/>
    <w:rsid w:val="000A72DA"/>
    <w:rsid w:val="000B54C6"/>
    <w:rsid w:val="000E78F6"/>
    <w:rsid w:val="000F6A72"/>
    <w:rsid w:val="00102C13"/>
    <w:rsid w:val="00114CE3"/>
    <w:rsid w:val="001219C8"/>
    <w:rsid w:val="00122C5B"/>
    <w:rsid w:val="001264D7"/>
    <w:rsid w:val="00156882"/>
    <w:rsid w:val="001628D5"/>
    <w:rsid w:val="00170EEC"/>
    <w:rsid w:val="00174BDC"/>
    <w:rsid w:val="001A73A2"/>
    <w:rsid w:val="001E63CC"/>
    <w:rsid w:val="001F1F8D"/>
    <w:rsid w:val="001F787A"/>
    <w:rsid w:val="00203738"/>
    <w:rsid w:val="00221A1B"/>
    <w:rsid w:val="002267A6"/>
    <w:rsid w:val="002417AF"/>
    <w:rsid w:val="00246852"/>
    <w:rsid w:val="00251C4B"/>
    <w:rsid w:val="002523EA"/>
    <w:rsid w:val="0025617B"/>
    <w:rsid w:val="002849DA"/>
    <w:rsid w:val="002A42F1"/>
    <w:rsid w:val="002C5104"/>
    <w:rsid w:val="002C6381"/>
    <w:rsid w:val="002E6AFA"/>
    <w:rsid w:val="00306870"/>
    <w:rsid w:val="00314E65"/>
    <w:rsid w:val="00320D5C"/>
    <w:rsid w:val="003343F8"/>
    <w:rsid w:val="003749D0"/>
    <w:rsid w:val="00380ACD"/>
    <w:rsid w:val="003870F1"/>
    <w:rsid w:val="003A46F0"/>
    <w:rsid w:val="003A4B2C"/>
    <w:rsid w:val="003C4B26"/>
    <w:rsid w:val="003D19E8"/>
    <w:rsid w:val="00402E69"/>
    <w:rsid w:val="004072B3"/>
    <w:rsid w:val="00432D87"/>
    <w:rsid w:val="00457E6D"/>
    <w:rsid w:val="00485281"/>
    <w:rsid w:val="004A35E7"/>
    <w:rsid w:val="004A79C7"/>
    <w:rsid w:val="004B2462"/>
    <w:rsid w:val="004B295C"/>
    <w:rsid w:val="004C4926"/>
    <w:rsid w:val="004D26CD"/>
    <w:rsid w:val="004D4095"/>
    <w:rsid w:val="004D5297"/>
    <w:rsid w:val="004E59D9"/>
    <w:rsid w:val="004F0F7B"/>
    <w:rsid w:val="004F56A6"/>
    <w:rsid w:val="00516963"/>
    <w:rsid w:val="0052061F"/>
    <w:rsid w:val="00577563"/>
    <w:rsid w:val="0058572B"/>
    <w:rsid w:val="005A5F45"/>
    <w:rsid w:val="005A7B88"/>
    <w:rsid w:val="005C1E0F"/>
    <w:rsid w:val="005C48BD"/>
    <w:rsid w:val="005E6CF6"/>
    <w:rsid w:val="00615D5B"/>
    <w:rsid w:val="00660383"/>
    <w:rsid w:val="00672D50"/>
    <w:rsid w:val="00681225"/>
    <w:rsid w:val="00684721"/>
    <w:rsid w:val="006907B1"/>
    <w:rsid w:val="006A105A"/>
    <w:rsid w:val="006A735A"/>
    <w:rsid w:val="006B472B"/>
    <w:rsid w:val="006C4571"/>
    <w:rsid w:val="006D4B4D"/>
    <w:rsid w:val="006F2719"/>
    <w:rsid w:val="00720C66"/>
    <w:rsid w:val="007456BF"/>
    <w:rsid w:val="00753C42"/>
    <w:rsid w:val="00754192"/>
    <w:rsid w:val="00764903"/>
    <w:rsid w:val="00766012"/>
    <w:rsid w:val="00766E9B"/>
    <w:rsid w:val="007710DD"/>
    <w:rsid w:val="00780632"/>
    <w:rsid w:val="007C021C"/>
    <w:rsid w:val="007C093F"/>
    <w:rsid w:val="007D7D79"/>
    <w:rsid w:val="007E5E68"/>
    <w:rsid w:val="007E77F4"/>
    <w:rsid w:val="007F0683"/>
    <w:rsid w:val="00802E93"/>
    <w:rsid w:val="008249EE"/>
    <w:rsid w:val="0083027B"/>
    <w:rsid w:val="00844FA6"/>
    <w:rsid w:val="00864972"/>
    <w:rsid w:val="0087091F"/>
    <w:rsid w:val="00871E65"/>
    <w:rsid w:val="008755F9"/>
    <w:rsid w:val="008876EE"/>
    <w:rsid w:val="008A05F3"/>
    <w:rsid w:val="008A4F21"/>
    <w:rsid w:val="008E75D9"/>
    <w:rsid w:val="008F1852"/>
    <w:rsid w:val="00900E32"/>
    <w:rsid w:val="009105F0"/>
    <w:rsid w:val="00952263"/>
    <w:rsid w:val="009852F6"/>
    <w:rsid w:val="009C1FA1"/>
    <w:rsid w:val="009D0517"/>
    <w:rsid w:val="009E036A"/>
    <w:rsid w:val="00A1232C"/>
    <w:rsid w:val="00A2244B"/>
    <w:rsid w:val="00A34DB3"/>
    <w:rsid w:val="00A42FC0"/>
    <w:rsid w:val="00A46185"/>
    <w:rsid w:val="00A656EF"/>
    <w:rsid w:val="00A8235B"/>
    <w:rsid w:val="00AB02EE"/>
    <w:rsid w:val="00AD5D50"/>
    <w:rsid w:val="00AE12A7"/>
    <w:rsid w:val="00AE3796"/>
    <w:rsid w:val="00AE6ECC"/>
    <w:rsid w:val="00AE71B0"/>
    <w:rsid w:val="00AF140B"/>
    <w:rsid w:val="00B452F5"/>
    <w:rsid w:val="00B55E02"/>
    <w:rsid w:val="00B92DF8"/>
    <w:rsid w:val="00BA324C"/>
    <w:rsid w:val="00BD2DEC"/>
    <w:rsid w:val="00BD6D1C"/>
    <w:rsid w:val="00BE3F6A"/>
    <w:rsid w:val="00BE6B68"/>
    <w:rsid w:val="00C13FF3"/>
    <w:rsid w:val="00C247FD"/>
    <w:rsid w:val="00C43BEE"/>
    <w:rsid w:val="00C4733C"/>
    <w:rsid w:val="00C50293"/>
    <w:rsid w:val="00C57789"/>
    <w:rsid w:val="00C57DE5"/>
    <w:rsid w:val="00C66583"/>
    <w:rsid w:val="00C804FE"/>
    <w:rsid w:val="00C84AF3"/>
    <w:rsid w:val="00C85879"/>
    <w:rsid w:val="00C945FD"/>
    <w:rsid w:val="00CA1022"/>
    <w:rsid w:val="00CB11C2"/>
    <w:rsid w:val="00CB6A61"/>
    <w:rsid w:val="00CF170B"/>
    <w:rsid w:val="00D00A20"/>
    <w:rsid w:val="00D047DD"/>
    <w:rsid w:val="00D057FB"/>
    <w:rsid w:val="00D06B05"/>
    <w:rsid w:val="00D123F7"/>
    <w:rsid w:val="00D15063"/>
    <w:rsid w:val="00D160F0"/>
    <w:rsid w:val="00D27955"/>
    <w:rsid w:val="00D324D6"/>
    <w:rsid w:val="00D35D0B"/>
    <w:rsid w:val="00D573DC"/>
    <w:rsid w:val="00D7679E"/>
    <w:rsid w:val="00D932CB"/>
    <w:rsid w:val="00DB3CAB"/>
    <w:rsid w:val="00DC1E84"/>
    <w:rsid w:val="00DE0BB9"/>
    <w:rsid w:val="00DE6001"/>
    <w:rsid w:val="00E012D6"/>
    <w:rsid w:val="00E10ABE"/>
    <w:rsid w:val="00E11531"/>
    <w:rsid w:val="00E22C31"/>
    <w:rsid w:val="00E472E8"/>
    <w:rsid w:val="00E92FDB"/>
    <w:rsid w:val="00E939EB"/>
    <w:rsid w:val="00E97F38"/>
    <w:rsid w:val="00EA2CB2"/>
    <w:rsid w:val="00EA2F0E"/>
    <w:rsid w:val="00EB62D7"/>
    <w:rsid w:val="00ED2680"/>
    <w:rsid w:val="00ED7569"/>
    <w:rsid w:val="00EF0035"/>
    <w:rsid w:val="00EF2F10"/>
    <w:rsid w:val="00EF33C2"/>
    <w:rsid w:val="00F41039"/>
    <w:rsid w:val="00F55227"/>
    <w:rsid w:val="00F64830"/>
    <w:rsid w:val="00F65A9F"/>
    <w:rsid w:val="00F7426E"/>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D5CEC3C"/>
  <w15:docId w15:val="{4CE60380-305B-494E-B02E-6456480D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CE3"/>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 w:type="character" w:styleId="HTML">
    <w:name w:val="HTML Typewriter"/>
    <w:rsid w:val="004B295C"/>
    <w:rPr>
      <w:rFonts w:ascii="Courier New" w:hAnsi="Courier New" w:cs="Courier New"/>
      <w:sz w:val="20"/>
      <w:szCs w:val="20"/>
    </w:rPr>
  </w:style>
  <w:style w:type="character" w:customStyle="1" w:styleId="gmaildefault">
    <w:name w:val="gmail_default"/>
    <w:basedOn w:val="a0"/>
    <w:rsid w:val="004B295C"/>
  </w:style>
  <w:style w:type="paragraph" w:styleId="a7">
    <w:name w:val="List Paragraph"/>
    <w:basedOn w:val="a"/>
    <w:rsid w:val="004B295C"/>
    <w:pPr>
      <w:autoSpaceDE/>
      <w:autoSpaceDN/>
      <w:ind w:leftChars="400" w:left="960"/>
      <w:jc w:val="both"/>
      <w:textAlignment w:val="baseline"/>
    </w:pPr>
    <w:rPr>
      <w:rFonts w:ascii="Century" w:hAnsi="Century" w:cs="Times New Roman"/>
      <w:color w:val="aut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22071">
      <w:bodyDiv w:val="1"/>
      <w:marLeft w:val="0"/>
      <w:marRight w:val="0"/>
      <w:marTop w:val="0"/>
      <w:marBottom w:val="0"/>
      <w:divBdr>
        <w:top w:val="none" w:sz="0" w:space="0" w:color="auto"/>
        <w:left w:val="none" w:sz="0" w:space="0" w:color="auto"/>
        <w:bottom w:val="none" w:sz="0" w:space="0" w:color="auto"/>
        <w:right w:val="none" w:sz="0" w:space="0" w:color="auto"/>
      </w:divBdr>
    </w:div>
    <w:div w:id="12052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Microsoft Office ユーザー</cp:lastModifiedBy>
  <cp:revision>3</cp:revision>
  <dcterms:created xsi:type="dcterms:W3CDTF">2019-10-23T02:21:00Z</dcterms:created>
  <dcterms:modified xsi:type="dcterms:W3CDTF">2019-10-23T02:51:00Z</dcterms:modified>
</cp:coreProperties>
</file>