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7905" w14:textId="77777777" w:rsidR="001B4D69" w:rsidRDefault="003456F1" w:rsidP="00BE2496">
      <w:pPr>
        <w:pStyle w:val="Standard"/>
        <w:jc w:val="center"/>
      </w:pPr>
      <w:r>
        <w:rPr>
          <w:rFonts w:ascii="Century" w:hAnsi="Century" w:cs="ＭＳ 明朝"/>
          <w:b/>
          <w:bCs/>
          <w:color w:val="00000A"/>
          <w:spacing w:val="49"/>
          <w:sz w:val="28"/>
          <w:szCs w:val="28"/>
        </w:rPr>
        <w:t>職務経歴</w:t>
      </w:r>
      <w:r>
        <w:rPr>
          <w:rFonts w:ascii="Century" w:hAnsi="Century" w:cs="ＭＳ 明朝"/>
          <w:b/>
          <w:bCs/>
          <w:color w:val="00000A"/>
          <w:spacing w:val="1"/>
          <w:sz w:val="28"/>
          <w:szCs w:val="28"/>
        </w:rPr>
        <w:t>書</w:t>
      </w:r>
    </w:p>
    <w:p w14:paraId="34EE350F" w14:textId="77777777" w:rsidR="00EB4FBF" w:rsidRPr="00D06B05" w:rsidRDefault="00EB4FBF" w:rsidP="00BE2496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  <w:szCs w:val="20"/>
        </w:rPr>
        <w:t>日 現在</w:t>
      </w:r>
    </w:p>
    <w:p w14:paraId="3746D4FE" w14:textId="60967191" w:rsidR="005A3771" w:rsidRPr="00EB4FBF" w:rsidRDefault="00EB4FBF" w:rsidP="00BE2496">
      <w:pPr>
        <w:wordWrap w:val="0"/>
        <w:jc w:val="right"/>
        <w:rPr>
          <w:rFonts w:asciiTheme="minorEastAsia" w:eastAsiaTheme="minorEastAsia" w:hAnsiTheme="minorEastAsia" w:cs="Times New Roman" w:hint="eastAsia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いい求人　太郎</w:t>
      </w:r>
    </w:p>
    <w:p w14:paraId="3365E679" w14:textId="77777777" w:rsidR="001B4D69" w:rsidRDefault="003456F1" w:rsidP="00BE2496">
      <w:pPr>
        <w:pStyle w:val="Standard"/>
      </w:pPr>
      <w:r>
        <w:rPr>
          <w:rFonts w:ascii="Century" w:hAnsi="Century" w:cs="ＭＳ 明朝"/>
          <w:b/>
          <w:color w:val="00000A"/>
          <w:sz w:val="20"/>
          <w:szCs w:val="20"/>
        </w:rPr>
        <w:t>［</w:t>
      </w:r>
      <w:r>
        <w:rPr>
          <w:rFonts w:ascii="Century" w:hAnsi="Century" w:cs="ＭＳ 明朝"/>
          <w:b/>
          <w:bCs/>
          <w:color w:val="00000A"/>
          <w:sz w:val="20"/>
          <w:szCs w:val="20"/>
        </w:rPr>
        <w:t>職務概要］</w:t>
      </w:r>
    </w:p>
    <w:p w14:paraId="67476D65" w14:textId="50AE467B" w:rsidR="001B4D69" w:rsidRDefault="003456F1" w:rsidP="00BE2496">
      <w:pPr>
        <w:pStyle w:val="Standard"/>
      </w:pPr>
      <w:r>
        <w:rPr>
          <w:rFonts w:ascii="Century" w:hAnsi="Century" w:cs="ＭＳ Ｐゴシック"/>
          <w:sz w:val="20"/>
          <w:szCs w:val="20"/>
        </w:rPr>
        <w:t>大学卒業後、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>
        <w:rPr>
          <w:rFonts w:ascii="Century" w:hAnsi="Century" w:cs="ＭＳ Ｐゴシック"/>
          <w:sz w:val="20"/>
          <w:szCs w:val="20"/>
        </w:rPr>
        <w:t>株式会社に新卒入社。個人、法人のお客様に対し、株式・投資信託・債権といった金融商品の新規開拓営業に従事。また、新規開拓営業と並行して、お客様の資産運用も一気通貫で行う。新規開拓営業において、預かり資産等の社内基準を満たし、社内賞の複数回受賞。現在に至る。</w:t>
      </w:r>
    </w:p>
    <w:p w14:paraId="46B0957C" w14:textId="77777777" w:rsidR="005A3771" w:rsidRDefault="005A3771" w:rsidP="00BE2496">
      <w:pPr>
        <w:pStyle w:val="Standard"/>
        <w:rPr>
          <w:rFonts w:ascii="Century" w:hAnsi="Century" w:cs="ＭＳ Ｐゴシック" w:hint="eastAsia"/>
          <w:sz w:val="20"/>
          <w:szCs w:val="20"/>
        </w:rPr>
      </w:pPr>
    </w:p>
    <w:p w14:paraId="7F638FBC" w14:textId="77777777" w:rsidR="001B4D69" w:rsidRDefault="003456F1" w:rsidP="00BE2496">
      <w:pPr>
        <w:pStyle w:val="Standard"/>
      </w:pPr>
      <w:r>
        <w:rPr>
          <w:rFonts w:ascii="Century" w:hAnsi="Century" w:cs="ＭＳ 明朝"/>
          <w:b/>
          <w:color w:val="00000A"/>
          <w:sz w:val="20"/>
          <w:szCs w:val="20"/>
        </w:rPr>
        <w:t>［</w:t>
      </w:r>
      <w:r>
        <w:rPr>
          <w:rFonts w:ascii="Century" w:hAnsi="Century" w:cs="ＭＳ 明朝"/>
          <w:b/>
          <w:bCs/>
          <w:color w:val="00000A"/>
          <w:sz w:val="20"/>
          <w:szCs w:val="20"/>
        </w:rPr>
        <w:t>職務経歴］</w:t>
      </w:r>
    </w:p>
    <w:p w14:paraId="298E0966" w14:textId="0BE5402F" w:rsidR="001B4D69" w:rsidRDefault="005A3771" w:rsidP="00BE2496">
      <w:pPr>
        <w:pStyle w:val="Standard"/>
      </w:pPr>
      <w:r>
        <w:rPr>
          <w:rFonts w:ascii="Century" w:hAnsi="Century" w:cs="ＭＳ 明朝" w:hint="eastAsia"/>
          <w:color w:val="00000A"/>
          <w:sz w:val="20"/>
          <w:szCs w:val="20"/>
        </w:rPr>
        <w:t>■</w:t>
      </w:r>
      <w:r w:rsidR="003456F1">
        <w:rPr>
          <w:rFonts w:ascii="Century" w:hAnsi="Century" w:cs="ＭＳ 明朝"/>
          <w:color w:val="00000A"/>
          <w:sz w:val="20"/>
          <w:szCs w:val="20"/>
        </w:rPr>
        <w:t>2013</w:t>
      </w:r>
      <w:r w:rsidR="003456F1">
        <w:rPr>
          <w:rFonts w:ascii="Century" w:hAnsi="Century" w:cs="ＭＳ 明朝"/>
          <w:color w:val="00000A"/>
          <w:sz w:val="20"/>
          <w:szCs w:val="20"/>
        </w:rPr>
        <w:t>年</w:t>
      </w:r>
      <w:r w:rsidR="003456F1">
        <w:rPr>
          <w:rFonts w:ascii="Century" w:hAnsi="Century" w:cs="ＭＳ 明朝"/>
          <w:color w:val="00000A"/>
          <w:sz w:val="20"/>
          <w:szCs w:val="20"/>
        </w:rPr>
        <w:t>4</w:t>
      </w:r>
      <w:r w:rsidR="003456F1">
        <w:rPr>
          <w:rFonts w:ascii="Century" w:hAnsi="Century" w:cs="ＭＳ 明朝"/>
          <w:color w:val="00000A"/>
          <w:sz w:val="20"/>
          <w:szCs w:val="20"/>
        </w:rPr>
        <w:t xml:space="preserve">月～現在　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3456F1">
        <w:rPr>
          <w:rFonts w:ascii="Century" w:hAnsi="Century" w:cs="ＭＳ 明朝"/>
          <w:color w:val="00000A"/>
          <w:sz w:val="20"/>
          <w:szCs w:val="20"/>
        </w:rPr>
        <w:t xml:space="preserve">株式会社（正社員）　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490B4953" w14:textId="77777777" w:rsidR="001B4D69" w:rsidRDefault="003456F1" w:rsidP="00BE2496">
      <w:pPr>
        <w:pStyle w:val="Standard"/>
        <w:ind w:firstLine="180"/>
      </w:pPr>
      <w:r>
        <w:rPr>
          <w:rFonts w:ascii="ＭＳ 明朝" w:hAnsi="ＭＳ 明朝" w:cs="ＭＳ 明朝"/>
          <w:color w:val="00000A"/>
          <w:sz w:val="20"/>
          <w:szCs w:val="20"/>
        </w:rPr>
        <w:t>◇</w:t>
      </w:r>
      <w:r w:rsidR="005A3771">
        <w:rPr>
          <w:rFonts w:ascii="Century" w:hAnsi="Century" w:cs="ＭＳ 明朝"/>
          <w:color w:val="00000A"/>
          <w:sz w:val="20"/>
          <w:szCs w:val="20"/>
        </w:rPr>
        <w:t>事業内容</w:t>
      </w:r>
      <w:r w:rsidR="005A3771">
        <w:rPr>
          <w:rFonts w:ascii="Century" w:hAnsi="Century" w:cs="ＭＳ 明朝" w:hint="eastAsia"/>
          <w:color w:val="00000A"/>
          <w:sz w:val="20"/>
          <w:szCs w:val="20"/>
        </w:rPr>
        <w:t>:</w:t>
      </w:r>
      <w:r>
        <w:rPr>
          <w:rFonts w:ascii="Century" w:hAnsi="Century" w:cs="ＭＳ 明朝"/>
          <w:color w:val="00000A"/>
          <w:sz w:val="20"/>
          <w:szCs w:val="20"/>
        </w:rPr>
        <w:t>金融商品取引業（株式・公社債・投資信託などの証券業務全般）</w:t>
      </w:r>
    </w:p>
    <w:p w14:paraId="5108C2A1" w14:textId="3EA005A0" w:rsidR="001B4D69" w:rsidRDefault="003456F1" w:rsidP="00BE2496">
      <w:pPr>
        <w:pStyle w:val="Standard"/>
        <w:ind w:firstLine="180"/>
      </w:pPr>
      <w:r>
        <w:rPr>
          <w:rFonts w:ascii="ＭＳ 明朝" w:hAnsi="ＭＳ 明朝" w:cs="ＭＳ 明朝"/>
          <w:color w:val="00000A"/>
          <w:sz w:val="20"/>
          <w:szCs w:val="20"/>
        </w:rPr>
        <w:t>◇</w:t>
      </w:r>
      <w:r w:rsidR="005A3771">
        <w:rPr>
          <w:rFonts w:ascii="Century" w:hAnsi="Century" w:cs="ＭＳ 明朝"/>
          <w:color w:val="00000A"/>
          <w:sz w:val="20"/>
          <w:szCs w:val="20"/>
        </w:rPr>
        <w:t>資本金</w:t>
      </w:r>
      <w:r w:rsidR="005A3771">
        <w:rPr>
          <w:rFonts w:ascii="Century" w:hAnsi="Century" w:cs="ＭＳ 明朝"/>
          <w:color w:val="00000A"/>
          <w:sz w:val="20"/>
          <w:szCs w:val="20"/>
        </w:rPr>
        <w:t>:</w:t>
      </w:r>
      <w:r w:rsidR="00EB4FBF" w:rsidRPr="00EB4FBF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 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>
        <w:rPr>
          <w:rFonts w:ascii="Century" w:hAnsi="Century" w:cs="ＭＳ 明朝"/>
          <w:color w:val="00000A"/>
          <w:sz w:val="20"/>
          <w:szCs w:val="20"/>
        </w:rPr>
        <w:t>東証一部</w:t>
      </w:r>
    </w:p>
    <w:tbl>
      <w:tblPr>
        <w:tblW w:w="9686" w:type="dxa"/>
        <w:jc w:val="center"/>
        <w:tblBorders>
          <w:top w:val="single" w:sz="12" w:space="0" w:color="000001"/>
          <w:left w:val="single" w:sz="12" w:space="0" w:color="000001"/>
          <w:bottom w:val="single" w:sz="18" w:space="0" w:color="auto"/>
          <w:right w:val="single" w:sz="12" w:space="0" w:color="000001"/>
          <w:insideH w:val="single" w:sz="12" w:space="0" w:color="00000A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321"/>
      </w:tblGrid>
      <w:tr w:rsidR="001B4D69" w14:paraId="303A051B" w14:textId="77777777" w:rsidTr="00EB4FBF">
        <w:trPr>
          <w:trHeight w:val="211"/>
          <w:jc w:val="center"/>
        </w:trPr>
        <w:tc>
          <w:tcPr>
            <w:tcW w:w="136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6D48" w14:textId="77777777" w:rsidR="001B4D69" w:rsidRDefault="003456F1" w:rsidP="00BE2496">
            <w:pPr>
              <w:pStyle w:val="Standard"/>
              <w:ind w:left="96"/>
              <w:jc w:val="center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期間</w:t>
            </w:r>
          </w:p>
        </w:tc>
        <w:tc>
          <w:tcPr>
            <w:tcW w:w="8321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5858" w14:textId="77777777" w:rsidR="001B4D69" w:rsidRDefault="003456F1" w:rsidP="00BE2496">
            <w:pPr>
              <w:pStyle w:val="Standard"/>
              <w:ind w:left="96"/>
              <w:jc w:val="center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職務内容</w:t>
            </w:r>
          </w:p>
        </w:tc>
      </w:tr>
      <w:tr w:rsidR="001B4D69" w14:paraId="08E21E37" w14:textId="77777777" w:rsidTr="00EB4FBF">
        <w:trPr>
          <w:jc w:val="center"/>
        </w:trPr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AE2E" w14:textId="77777777" w:rsidR="001B4D69" w:rsidRDefault="003456F1" w:rsidP="00BE2496">
            <w:pPr>
              <w:pStyle w:val="Standard"/>
              <w:ind w:left="96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2013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年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4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月</w:t>
            </w:r>
          </w:p>
          <w:p w14:paraId="5F40FE97" w14:textId="77777777" w:rsidR="001B4D69" w:rsidRDefault="003456F1" w:rsidP="00BE2496">
            <w:pPr>
              <w:pStyle w:val="Standard"/>
              <w:ind w:left="96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～</w:t>
            </w:r>
          </w:p>
          <w:p w14:paraId="5B73C590" w14:textId="77777777" w:rsidR="001B4D69" w:rsidRDefault="003456F1" w:rsidP="00BE2496">
            <w:pPr>
              <w:pStyle w:val="Standard"/>
              <w:ind w:left="96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現在</w:t>
            </w:r>
          </w:p>
        </w:tc>
        <w:tc>
          <w:tcPr>
            <w:tcW w:w="8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15EF" w14:textId="070420DA" w:rsidR="001B4D69" w:rsidRDefault="00EB4FBF" w:rsidP="00BE2496">
            <w:pPr>
              <w:pStyle w:val="Standard"/>
              <w:pBdr>
                <w:bottom w:val="single" w:sz="4" w:space="1" w:color="00000A"/>
              </w:pBdr>
              <w:ind w:left="96" w:right="112"/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3456F1">
              <w:rPr>
                <w:rFonts w:ascii="Century" w:hAnsi="Century" w:cs="ＭＳ 明朝"/>
                <w:color w:val="00000A"/>
                <w:sz w:val="20"/>
                <w:szCs w:val="20"/>
              </w:rPr>
              <w:t>支店・資産管理課に配属</w:t>
            </w:r>
          </w:p>
          <w:p w14:paraId="0F116C43" w14:textId="21A6B708" w:rsidR="001B4D69" w:rsidRPr="00EB4FBF" w:rsidRDefault="003456F1" w:rsidP="00BE2496">
            <w:pPr>
              <w:pStyle w:val="Standard"/>
              <w:ind w:left="96" w:right="112"/>
              <w:rPr>
                <w:rFonts w:ascii="Century" w:hAnsi="Century" w:cs="ＭＳ Ｐゴシック"/>
                <w:sz w:val="20"/>
                <w:szCs w:val="20"/>
              </w:rPr>
            </w:pPr>
            <w:r>
              <w:rPr>
                <w:rFonts w:ascii="Century" w:hAnsi="Century" w:cs="ＭＳ Ｐゴシック"/>
                <w:sz w:val="20"/>
                <w:szCs w:val="20"/>
              </w:rPr>
              <w:t>個人、法人のお客様に対し、株式・投資信託・債権といった金融商品の新規開拓営業に従事。また、新規開拓営業と並行して、お客様の資産運用も一気通貫で行う。</w:t>
            </w:r>
          </w:p>
          <w:p w14:paraId="2A72ED01" w14:textId="77777777" w:rsidR="001B4D69" w:rsidRPr="005A3771" w:rsidRDefault="001B4D69" w:rsidP="00BE2496">
            <w:pPr>
              <w:pStyle w:val="Standard"/>
              <w:ind w:left="96" w:right="112"/>
              <w:rPr>
                <w:rFonts w:ascii="Century" w:hAnsi="Century" w:cs="ＭＳ 明朝"/>
                <w:color w:val="00000A"/>
                <w:sz w:val="20"/>
                <w:szCs w:val="20"/>
              </w:rPr>
            </w:pPr>
          </w:p>
          <w:p w14:paraId="15FB0EB7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 xml:space="preserve">【営業スタイル】新規営業　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50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 xml:space="preserve">％　既存営業　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50%</w:t>
            </w:r>
          </w:p>
          <w:p w14:paraId="5B7043AB" w14:textId="77777777" w:rsidR="001B4D69" w:rsidRDefault="003456F1" w:rsidP="00BE2496">
            <w:pPr>
              <w:pStyle w:val="Standard"/>
              <w:ind w:left="96" w:right="112" w:firstLineChars="50" w:firstLine="100"/>
            </w:pPr>
            <w:r>
              <w:rPr>
                <w:rFonts w:ascii="ＭＳ 明朝" w:hAnsi="ＭＳ 明朝" w:cs="ＭＳ 明朝"/>
                <w:color w:val="00000A"/>
                <w:sz w:val="20"/>
                <w:szCs w:val="20"/>
              </w:rPr>
              <w:t>※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入社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4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年目までは新規営業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100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％。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5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 xml:space="preserve">年目から先輩から引き継いだお客様も担当する。　</w:t>
            </w:r>
          </w:p>
          <w:p w14:paraId="7CE0D201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【新規開拓手法】テレアポ、飛び込み営業、紹介、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DM</w:t>
            </w:r>
          </w:p>
          <w:p w14:paraId="57E57D3A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【取引顧客】法人企業および個人（経営者、会社役員といった高所得者）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※170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口座担当</w:t>
            </w:r>
          </w:p>
          <w:p w14:paraId="1A02067F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【取引商品】株式、投資信託、債券といった金融商品</w:t>
            </w:r>
          </w:p>
          <w:p w14:paraId="5ABFE33E" w14:textId="77777777" w:rsidR="001B4D69" w:rsidRDefault="001B4D69" w:rsidP="00BE2496">
            <w:pPr>
              <w:pStyle w:val="Standard"/>
              <w:ind w:left="96" w:right="112"/>
              <w:rPr>
                <w:rFonts w:ascii="Century" w:hAnsi="Century" w:cs="ＭＳ 明朝"/>
                <w:b/>
                <w:color w:val="00000A"/>
                <w:sz w:val="20"/>
                <w:szCs w:val="20"/>
              </w:rPr>
            </w:pPr>
          </w:p>
          <w:p w14:paraId="0E7DA8B4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ＭＳ 明朝" w:hAnsi="ＭＳ 明朝" w:cs="ＭＳ 明朝"/>
                <w:b/>
                <w:color w:val="00000A"/>
                <w:sz w:val="20"/>
                <w:szCs w:val="20"/>
              </w:rPr>
              <w:t>◆</w:t>
            </w:r>
            <w:r>
              <w:rPr>
                <w:rFonts w:ascii="Century" w:hAnsi="Century" w:cs="ＭＳ 明朝"/>
                <w:b/>
                <w:color w:val="00000A"/>
                <w:sz w:val="20"/>
                <w:szCs w:val="20"/>
              </w:rPr>
              <w:t>営業実績</w:t>
            </w:r>
          </w:p>
          <w:p w14:paraId="05BDB971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・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2015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年度：ファイヤードアップ賞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2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回受賞</w:t>
            </w:r>
          </w:p>
          <w:p w14:paraId="5A7FD26E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・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2016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年度：ファイヤードアップ賞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2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回受賞</w:t>
            </w:r>
          </w:p>
          <w:p w14:paraId="74B8B082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・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2017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年度：ファイヤードアップ賞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3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回受賞、新規開拓賞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1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回を受賞</w:t>
            </w:r>
          </w:p>
          <w:p w14:paraId="6C58504D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※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ファイヤードアップ賞の基準：お客様一人当たりの買い付け代金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2000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万円超え</w:t>
            </w:r>
          </w:p>
          <w:p w14:paraId="130D9B87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※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新規開拓賞の基準：お客様一人当たりの買い付け代金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5000</w:t>
            </w:r>
            <w:r>
              <w:rPr>
                <w:rFonts w:ascii="Century" w:hAnsi="Century" w:cs="ＭＳ 明朝"/>
                <w:color w:val="00000A"/>
                <w:sz w:val="20"/>
                <w:szCs w:val="20"/>
              </w:rPr>
              <w:t>万円超え</w:t>
            </w:r>
          </w:p>
          <w:p w14:paraId="0C143FC5" w14:textId="77777777" w:rsidR="001B4D69" w:rsidRDefault="001B4D69" w:rsidP="00BE2496">
            <w:pPr>
              <w:pStyle w:val="Standard"/>
              <w:ind w:left="96" w:right="112"/>
              <w:rPr>
                <w:rFonts w:ascii="Century" w:hAnsi="Century" w:cs="ＭＳ 明朝"/>
                <w:color w:val="00000A"/>
                <w:sz w:val="20"/>
                <w:szCs w:val="20"/>
              </w:rPr>
            </w:pPr>
          </w:p>
          <w:p w14:paraId="7FDF251B" w14:textId="77777777" w:rsidR="001B4D69" w:rsidRDefault="003456F1" w:rsidP="00BE2496">
            <w:pPr>
              <w:pStyle w:val="Standard"/>
              <w:ind w:left="96" w:right="112"/>
            </w:pPr>
            <w:r>
              <w:rPr>
                <w:rFonts w:ascii="ＭＳ 明朝" w:hAnsi="ＭＳ 明朝" w:cs="ＭＳ 明朝"/>
                <w:b/>
                <w:color w:val="00000A"/>
                <w:sz w:val="20"/>
                <w:szCs w:val="20"/>
              </w:rPr>
              <w:t>◆</w:t>
            </w:r>
            <w:r>
              <w:rPr>
                <w:rFonts w:ascii="Century" w:hAnsi="Century" w:cs="ＭＳ 明朝"/>
                <w:b/>
                <w:color w:val="00000A"/>
                <w:sz w:val="20"/>
                <w:szCs w:val="20"/>
              </w:rPr>
              <w:t>工夫した点</w:t>
            </w:r>
          </w:p>
          <w:p w14:paraId="2E9F7405" w14:textId="77777777" w:rsidR="001B4D69" w:rsidRDefault="003456F1" w:rsidP="00BE2496">
            <w:pPr>
              <w:pStyle w:val="Standard"/>
              <w:ind w:firstLine="90"/>
            </w:pPr>
            <w:r>
              <w:rPr>
                <w:rFonts w:ascii="Century" w:hAnsi="Century" w:cs="ＭＳ Ｐゴシック"/>
                <w:b/>
                <w:sz w:val="20"/>
                <w:szCs w:val="20"/>
              </w:rPr>
              <w:t>１）お客様の資産状況に合わせた提案</w:t>
            </w:r>
          </w:p>
          <w:p w14:paraId="2D9CEF12" w14:textId="403E2F83" w:rsidR="005A3771" w:rsidRPr="00BE2496" w:rsidRDefault="003456F1" w:rsidP="00BE2496">
            <w:pPr>
              <w:pStyle w:val="Standard"/>
              <w:ind w:leftChars="18" w:left="38"/>
              <w:rPr>
                <w:rFonts w:ascii="Century" w:hAnsi="Century" w:cs="ＭＳ Ｐゴシック" w:hint="eastAsia"/>
                <w:sz w:val="20"/>
                <w:szCs w:val="20"/>
              </w:rPr>
            </w:pPr>
            <w:r>
              <w:rPr>
                <w:rFonts w:ascii="Century" w:hAnsi="Century" w:cs="ＭＳ Ｐゴシック"/>
                <w:sz w:val="20"/>
                <w:szCs w:val="20"/>
              </w:rPr>
              <w:t>顧客と率直な意見交換を行うことで誠意をアピールしました。営業地域は限定されていないため、リスト化した顧客に対し、計画を立て、必要なニーズに迅速な対応をすることで信頼を獲得。</w:t>
            </w:r>
            <w:bookmarkStart w:id="0" w:name="_GoBack"/>
            <w:bookmarkEnd w:id="0"/>
          </w:p>
          <w:p w14:paraId="788C5F60" w14:textId="77777777" w:rsidR="001B4D69" w:rsidRDefault="003456F1" w:rsidP="00BE2496">
            <w:pPr>
              <w:pStyle w:val="Standard"/>
              <w:ind w:firstLine="90"/>
            </w:pPr>
            <w:r>
              <w:rPr>
                <w:rFonts w:ascii="Century" w:hAnsi="Century" w:cs="ＭＳ Ｐゴシック"/>
                <w:b/>
                <w:sz w:val="20"/>
                <w:szCs w:val="20"/>
              </w:rPr>
              <w:t>２）こまめに接触頻度を図ることで信頼関係を構築</w:t>
            </w:r>
          </w:p>
          <w:p w14:paraId="167B07AC" w14:textId="0D90C4CE" w:rsidR="001B4D69" w:rsidRDefault="005A3771" w:rsidP="00BE2496">
            <w:pPr>
              <w:pStyle w:val="Standard"/>
              <w:ind w:leftChars="17" w:left="36"/>
              <w:rPr>
                <w:rFonts w:ascii="Century" w:hAnsi="Century" w:cs="ＭＳ Ｐゴシック" w:hint="eastAsia"/>
                <w:sz w:val="20"/>
                <w:szCs w:val="20"/>
              </w:rPr>
            </w:pPr>
            <w:r>
              <w:rPr>
                <w:rFonts w:ascii="Century" w:hAnsi="Century" w:cs="ＭＳ Ｐゴシック"/>
                <w:sz w:val="20"/>
                <w:szCs w:val="20"/>
              </w:rPr>
              <w:t>顧客に対して、ニーズに合った銘柄を調べ、資料の作成、送付</w:t>
            </w:r>
            <w:r w:rsidR="003456F1">
              <w:rPr>
                <w:rFonts w:ascii="Century" w:hAnsi="Century" w:cs="ＭＳ Ｐゴシック"/>
                <w:sz w:val="20"/>
                <w:szCs w:val="20"/>
              </w:rPr>
              <w:t>し、セミナーへの集客を行った。顧客のニーズを把握しなくては、セミナーへの参加にも繋がらないため、徹底的に調べ上げ、新規開拓に繋げていった。</w:t>
            </w:r>
          </w:p>
        </w:tc>
      </w:tr>
    </w:tbl>
    <w:p w14:paraId="65ADD774" w14:textId="77777777" w:rsidR="001B4D69" w:rsidRDefault="001B4D69" w:rsidP="00BE2496">
      <w:pPr>
        <w:pStyle w:val="Standard"/>
        <w:rPr>
          <w:rFonts w:ascii="Century" w:hAnsi="Century" w:cs="ＭＳ 明朝"/>
          <w:b/>
          <w:color w:val="00000A"/>
          <w:sz w:val="20"/>
          <w:szCs w:val="20"/>
        </w:rPr>
      </w:pPr>
    </w:p>
    <w:p w14:paraId="592F752D" w14:textId="77777777" w:rsidR="001B4D69" w:rsidRDefault="003456F1" w:rsidP="00BE2496">
      <w:pPr>
        <w:pStyle w:val="Standard"/>
      </w:pPr>
      <w:r>
        <w:rPr>
          <w:rFonts w:ascii="Century" w:hAnsi="Century" w:cs="ＭＳ 明朝"/>
          <w:b/>
          <w:color w:val="00000A"/>
          <w:sz w:val="20"/>
          <w:szCs w:val="20"/>
        </w:rPr>
        <w:t>［</w:t>
      </w:r>
      <w:r>
        <w:rPr>
          <w:rFonts w:ascii="Century" w:hAnsi="Century" w:cs="ＭＳ 明朝"/>
          <w:b/>
          <w:bCs/>
          <w:color w:val="00000A"/>
          <w:sz w:val="20"/>
          <w:szCs w:val="20"/>
        </w:rPr>
        <w:t>資格］</w:t>
      </w:r>
    </w:p>
    <w:p w14:paraId="0CAF18BE" w14:textId="7FA268E1" w:rsidR="001B4D69" w:rsidRDefault="003456F1" w:rsidP="00BE2496">
      <w:pPr>
        <w:pStyle w:val="Standard"/>
      </w:pPr>
      <w:r>
        <w:rPr>
          <w:rFonts w:ascii="Century" w:hAnsi="Century" w:cs="ＭＳ 明朝"/>
          <w:color w:val="00000A"/>
          <w:sz w:val="20"/>
          <w:szCs w:val="20"/>
        </w:rPr>
        <w:t>・普通自動車第</w:t>
      </w:r>
      <w:r>
        <w:rPr>
          <w:rFonts w:ascii="Century" w:hAnsi="Century" w:cs="ＭＳ 明朝"/>
          <w:color w:val="00000A"/>
          <w:sz w:val="20"/>
          <w:szCs w:val="20"/>
        </w:rPr>
        <w:t>1</w:t>
      </w:r>
      <w:r>
        <w:rPr>
          <w:rFonts w:ascii="Century" w:hAnsi="Century" w:cs="ＭＳ 明朝"/>
          <w:color w:val="00000A"/>
          <w:sz w:val="20"/>
          <w:szCs w:val="20"/>
        </w:rPr>
        <w:t>種免許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3454D8E3" w14:textId="14CC2CA5" w:rsidR="001B4D69" w:rsidRDefault="005A3771" w:rsidP="00BE2496">
      <w:pPr>
        <w:pStyle w:val="Standard"/>
      </w:pPr>
      <w:r>
        <w:rPr>
          <w:rFonts w:ascii="Century" w:hAnsi="Century" w:cs="ＭＳ 明朝"/>
          <w:color w:val="00000A"/>
          <w:sz w:val="20"/>
          <w:szCs w:val="20"/>
        </w:rPr>
        <w:t>・日本証券業協会</w:t>
      </w:r>
      <w:r>
        <w:rPr>
          <w:rFonts w:ascii="Century" w:hAnsi="Century" w:cs="ＭＳ 明朝" w:hint="eastAsia"/>
          <w:color w:val="00000A"/>
          <w:sz w:val="20"/>
          <w:szCs w:val="20"/>
        </w:rPr>
        <w:t xml:space="preserve"> </w:t>
      </w:r>
      <w:r w:rsidR="003456F1">
        <w:rPr>
          <w:rFonts w:ascii="Century" w:hAnsi="Century" w:cs="ＭＳ 明朝"/>
          <w:color w:val="00000A"/>
          <w:sz w:val="20"/>
          <w:szCs w:val="20"/>
        </w:rPr>
        <w:t>一種外務員資格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36114838" w14:textId="5DA365DA" w:rsidR="001B4D69" w:rsidRDefault="003456F1" w:rsidP="00BE2496">
      <w:pPr>
        <w:pStyle w:val="Standard"/>
      </w:pPr>
      <w:r>
        <w:rPr>
          <w:rFonts w:ascii="Century" w:hAnsi="Century" w:cs="ＭＳ 明朝"/>
          <w:color w:val="00000A"/>
          <w:sz w:val="20"/>
          <w:szCs w:val="20"/>
        </w:rPr>
        <w:t>・</w:t>
      </w:r>
      <w:r>
        <w:rPr>
          <w:rFonts w:ascii="Century" w:hAnsi="Century" w:cs="ＭＳ 明朝"/>
          <w:color w:val="00000A"/>
          <w:sz w:val="20"/>
          <w:szCs w:val="20"/>
        </w:rPr>
        <w:t>AFP</w:t>
      </w:r>
      <w:r>
        <w:rPr>
          <w:rFonts w:ascii="Century" w:hAnsi="Century" w:cs="ＭＳ 明朝"/>
          <w:color w:val="00000A"/>
          <w:sz w:val="20"/>
          <w:szCs w:val="20"/>
        </w:rPr>
        <w:t>資格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EB4FB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EB4FB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500C5852" w14:textId="77777777" w:rsidR="001B4D69" w:rsidRDefault="001B4D69" w:rsidP="00BE2496">
      <w:pPr>
        <w:pStyle w:val="Standard"/>
        <w:rPr>
          <w:rFonts w:ascii="Century" w:hAnsi="Century" w:cs="ＭＳ 明朝"/>
          <w:b/>
          <w:color w:val="00000A"/>
          <w:sz w:val="20"/>
          <w:szCs w:val="20"/>
        </w:rPr>
      </w:pPr>
    </w:p>
    <w:p w14:paraId="04A522AD" w14:textId="77777777" w:rsidR="001B4D69" w:rsidRDefault="003456F1" w:rsidP="00BE2496">
      <w:pPr>
        <w:pStyle w:val="Standard"/>
      </w:pPr>
      <w:r>
        <w:rPr>
          <w:rFonts w:ascii="Century" w:hAnsi="Century" w:cs="ＭＳ 明朝"/>
          <w:b/>
          <w:color w:val="00000A"/>
          <w:sz w:val="20"/>
          <w:szCs w:val="20"/>
        </w:rPr>
        <w:t>［</w:t>
      </w:r>
      <w:r>
        <w:rPr>
          <w:rFonts w:ascii="Century" w:hAnsi="Century" w:cs="ＭＳ 明朝"/>
          <w:b/>
          <w:bCs/>
          <w:color w:val="00000A"/>
          <w:sz w:val="20"/>
          <w:szCs w:val="20"/>
        </w:rPr>
        <w:t>PC</w:t>
      </w:r>
      <w:r>
        <w:rPr>
          <w:rFonts w:ascii="Century" w:hAnsi="Century" w:cs="ＭＳ 明朝"/>
          <w:b/>
          <w:bCs/>
          <w:color w:val="00000A"/>
          <w:sz w:val="20"/>
          <w:szCs w:val="20"/>
        </w:rPr>
        <w:t>スキル］</w:t>
      </w:r>
    </w:p>
    <w:p w14:paraId="4E2FF501" w14:textId="3D986FCC" w:rsidR="001B4D69" w:rsidRDefault="003456F1" w:rsidP="00BE2496">
      <w:pPr>
        <w:pStyle w:val="Standard"/>
        <w:rPr>
          <w:rFonts w:ascii="Century" w:hAnsi="Century" w:cs="Times New Roman"/>
          <w:color w:val="00000A"/>
          <w:sz w:val="20"/>
          <w:szCs w:val="20"/>
        </w:rPr>
      </w:pPr>
      <w:r>
        <w:rPr>
          <w:rFonts w:ascii="Century" w:hAnsi="Century" w:cs="ＭＳ Ｐゴシック"/>
          <w:sz w:val="20"/>
          <w:szCs w:val="20"/>
        </w:rPr>
        <w:t>・</w:t>
      </w:r>
      <w:r>
        <w:rPr>
          <w:rFonts w:ascii="Century" w:hAnsi="Century" w:cs="Times New Roman"/>
          <w:color w:val="00000A"/>
          <w:sz w:val="20"/>
          <w:szCs w:val="20"/>
        </w:rPr>
        <w:t>ワード、エクセル、パワーポイント</w:t>
      </w:r>
    </w:p>
    <w:p w14:paraId="1C05B2BD" w14:textId="77777777" w:rsidR="00EB4FBF" w:rsidRDefault="00EB4FBF" w:rsidP="00BE2496">
      <w:pPr>
        <w:pStyle w:val="Standard"/>
        <w:rPr>
          <w:rFonts w:hint="eastAsia"/>
        </w:rPr>
      </w:pPr>
    </w:p>
    <w:p w14:paraId="72B500CD" w14:textId="77777777" w:rsidR="001B4D69" w:rsidRDefault="005A3771" w:rsidP="00BE2496">
      <w:pPr>
        <w:pStyle w:val="Standard"/>
      </w:pPr>
      <w:r>
        <w:rPr>
          <w:rFonts w:ascii="Century" w:hAnsi="Century" w:cs="ＭＳ 明朝"/>
          <w:b/>
          <w:bCs/>
          <w:color w:val="00000A"/>
          <w:sz w:val="20"/>
          <w:szCs w:val="20"/>
        </w:rPr>
        <w:t xml:space="preserve"> </w:t>
      </w:r>
      <w:r>
        <w:rPr>
          <w:rFonts w:ascii="Century" w:hAnsi="Century" w:cs="ＭＳ 明朝" w:hint="eastAsia"/>
          <w:b/>
          <w:bCs/>
          <w:color w:val="00000A"/>
          <w:sz w:val="20"/>
          <w:szCs w:val="20"/>
        </w:rPr>
        <w:t>［</w:t>
      </w:r>
      <w:r w:rsidR="003456F1">
        <w:rPr>
          <w:rFonts w:ascii="Century" w:hAnsi="Century" w:cs="ＭＳ 明朝"/>
          <w:b/>
          <w:bCs/>
          <w:color w:val="00000A"/>
          <w:sz w:val="20"/>
          <w:szCs w:val="20"/>
        </w:rPr>
        <w:t>自己ＰＲ</w:t>
      </w:r>
      <w:r>
        <w:rPr>
          <w:rFonts w:ascii="Century" w:hAnsi="Century" w:cs="ＭＳ 明朝" w:hint="eastAsia"/>
          <w:b/>
          <w:bCs/>
          <w:color w:val="00000A"/>
          <w:sz w:val="20"/>
          <w:szCs w:val="20"/>
        </w:rPr>
        <w:t>］</w:t>
      </w:r>
    </w:p>
    <w:p w14:paraId="24ECB8D4" w14:textId="77777777" w:rsidR="000270CB" w:rsidRPr="00EB4FBF" w:rsidRDefault="005A31AD" w:rsidP="00BE2496">
      <w:pPr>
        <w:pStyle w:val="Standard"/>
        <w:rPr>
          <w:rFonts w:asciiTheme="minorHAnsi" w:hAnsiTheme="minorHAnsi" w:cs="ＭＳ Ｐゴシック"/>
          <w:b/>
          <w:sz w:val="20"/>
          <w:szCs w:val="20"/>
          <w:u w:val="single"/>
        </w:rPr>
      </w:pPr>
      <w:r w:rsidRPr="00EB4FBF">
        <w:rPr>
          <w:rFonts w:asciiTheme="minorHAnsi" w:hAnsiTheme="minorHAnsi" w:cs="ＭＳ Ｐゴシック"/>
          <w:b/>
          <w:sz w:val="20"/>
          <w:szCs w:val="20"/>
          <w:u w:val="single"/>
        </w:rPr>
        <w:t>【１】</w:t>
      </w:r>
      <w:r w:rsidR="000270CB" w:rsidRPr="00EB4FBF">
        <w:rPr>
          <w:rFonts w:asciiTheme="minorHAnsi" w:hAnsiTheme="minorHAnsi" w:cs="ＭＳ Ｐゴシック"/>
          <w:b/>
          <w:sz w:val="20"/>
          <w:szCs w:val="20"/>
          <w:u w:val="single"/>
        </w:rPr>
        <w:t>新規開拓で数字を頂く。</w:t>
      </w:r>
    </w:p>
    <w:p w14:paraId="287B5656" w14:textId="77777777" w:rsidR="00D826BA" w:rsidRPr="005A31AD" w:rsidRDefault="00D826BA" w:rsidP="00BE2496">
      <w:pPr>
        <w:pStyle w:val="Standard"/>
        <w:rPr>
          <w:rFonts w:asciiTheme="minorHAnsi" w:hAnsiTheme="minorHAnsi"/>
          <w:sz w:val="20"/>
          <w:szCs w:val="20"/>
        </w:rPr>
      </w:pPr>
      <w:r w:rsidRPr="005A31AD">
        <w:rPr>
          <w:rFonts w:asciiTheme="minorHAnsi" w:hAnsiTheme="minorHAnsi"/>
          <w:sz w:val="20"/>
          <w:szCs w:val="20"/>
        </w:rPr>
        <w:t>新規のお客様を開拓することに注力し、そのお客様にご納得頂ける商品を</w:t>
      </w:r>
      <w:r w:rsidR="00E0351F">
        <w:rPr>
          <w:rFonts w:asciiTheme="minorHAnsi" w:hAnsiTheme="minorHAnsi" w:hint="eastAsia"/>
          <w:sz w:val="20"/>
          <w:szCs w:val="20"/>
        </w:rPr>
        <w:t>徹底的に調べ上げた後、</w:t>
      </w:r>
      <w:r w:rsidR="00E0351F">
        <w:rPr>
          <w:rFonts w:asciiTheme="minorHAnsi" w:hAnsiTheme="minorHAnsi"/>
          <w:sz w:val="20"/>
          <w:szCs w:val="20"/>
        </w:rPr>
        <w:t>提案営業</w:t>
      </w:r>
      <w:r w:rsidR="00E0351F">
        <w:rPr>
          <w:rFonts w:asciiTheme="minorHAnsi" w:hAnsiTheme="minorHAnsi" w:hint="eastAsia"/>
          <w:sz w:val="20"/>
          <w:szCs w:val="20"/>
        </w:rPr>
        <w:t>を行うことを常に心がけておりました。また、</w:t>
      </w:r>
      <w:r w:rsidRPr="005A31AD">
        <w:rPr>
          <w:rFonts w:asciiTheme="minorHAnsi" w:hAnsiTheme="minorHAnsi"/>
          <w:sz w:val="20"/>
          <w:szCs w:val="20"/>
        </w:rPr>
        <w:t>新規の</w:t>
      </w:r>
      <w:r w:rsidR="00E0351F">
        <w:rPr>
          <w:rFonts w:asciiTheme="minorHAnsi" w:hAnsiTheme="minorHAnsi"/>
          <w:sz w:val="20"/>
          <w:szCs w:val="20"/>
        </w:rPr>
        <w:t>お客様に加え、既存のお客様へのアフターフォロー、提案営業を</w:t>
      </w:r>
      <w:r w:rsidR="00E0351F">
        <w:rPr>
          <w:rFonts w:asciiTheme="minorHAnsi" w:hAnsiTheme="minorHAnsi" w:hint="eastAsia"/>
          <w:sz w:val="20"/>
          <w:szCs w:val="20"/>
        </w:rPr>
        <w:t>継続的に行い</w:t>
      </w:r>
      <w:r w:rsidR="00E0351F">
        <w:rPr>
          <w:rFonts w:asciiTheme="minorHAnsi" w:hAnsiTheme="minorHAnsi"/>
          <w:sz w:val="20"/>
          <w:szCs w:val="20"/>
        </w:rPr>
        <w:t>、信頼関係を構築すること</w:t>
      </w:r>
      <w:r w:rsidR="00E0351F">
        <w:rPr>
          <w:rFonts w:asciiTheme="minorHAnsi" w:hAnsiTheme="minorHAnsi" w:hint="eastAsia"/>
          <w:sz w:val="20"/>
          <w:szCs w:val="20"/>
        </w:rPr>
        <w:t>で</w:t>
      </w:r>
      <w:r w:rsidR="00E0351F">
        <w:rPr>
          <w:rFonts w:asciiTheme="minorHAnsi" w:hAnsiTheme="minorHAnsi"/>
          <w:sz w:val="20"/>
          <w:szCs w:val="20"/>
        </w:rPr>
        <w:t>、年間</w:t>
      </w:r>
      <w:r w:rsidRPr="005A31AD">
        <w:rPr>
          <w:rFonts w:asciiTheme="minorHAnsi" w:hAnsiTheme="minorHAnsi"/>
          <w:sz w:val="20"/>
          <w:szCs w:val="20"/>
        </w:rPr>
        <w:t>約</w:t>
      </w:r>
      <w:r w:rsidRPr="005A31AD">
        <w:rPr>
          <w:rFonts w:asciiTheme="minorHAnsi" w:hAnsiTheme="minorHAnsi"/>
          <w:sz w:val="20"/>
          <w:szCs w:val="20"/>
        </w:rPr>
        <w:t>1,900</w:t>
      </w:r>
      <w:r w:rsidRPr="005A31AD">
        <w:rPr>
          <w:rFonts w:asciiTheme="minorHAnsi" w:hAnsiTheme="minorHAnsi"/>
          <w:sz w:val="20"/>
          <w:szCs w:val="20"/>
        </w:rPr>
        <w:t>万円のお手数料を頂戴しました。</w:t>
      </w:r>
    </w:p>
    <w:p w14:paraId="1EABF95C" w14:textId="77777777" w:rsidR="001B4D69" w:rsidRPr="005A31AD" w:rsidRDefault="001B4D69" w:rsidP="00BE2496">
      <w:pPr>
        <w:pStyle w:val="Standard"/>
        <w:rPr>
          <w:rFonts w:asciiTheme="minorHAnsi" w:hAnsiTheme="minorHAnsi" w:cs="ＭＳ Ｐゴシック"/>
          <w:sz w:val="20"/>
          <w:szCs w:val="20"/>
        </w:rPr>
      </w:pPr>
    </w:p>
    <w:p w14:paraId="468A0946" w14:textId="77777777" w:rsidR="001B4D69" w:rsidRPr="00EB4FBF" w:rsidRDefault="003456F1" w:rsidP="00BE2496">
      <w:pPr>
        <w:pStyle w:val="Standard"/>
        <w:rPr>
          <w:rFonts w:asciiTheme="minorHAnsi" w:hAnsiTheme="minorHAnsi" w:cs="ＭＳ Ｐゴシック"/>
          <w:b/>
          <w:sz w:val="20"/>
          <w:szCs w:val="20"/>
          <w:u w:val="single"/>
        </w:rPr>
      </w:pPr>
      <w:r w:rsidRPr="00EB4FBF">
        <w:rPr>
          <w:rFonts w:asciiTheme="minorHAnsi" w:hAnsiTheme="minorHAnsi" w:cs="ＭＳ Ｐゴシック"/>
          <w:b/>
          <w:sz w:val="20"/>
          <w:szCs w:val="20"/>
          <w:u w:val="single"/>
        </w:rPr>
        <w:t>【２】</w:t>
      </w:r>
      <w:r w:rsidR="00022819" w:rsidRPr="00EB4FBF">
        <w:rPr>
          <w:rFonts w:asciiTheme="minorHAnsi" w:hAnsiTheme="minorHAnsi" w:cs="ＭＳ Ｐゴシック"/>
          <w:b/>
          <w:sz w:val="20"/>
          <w:szCs w:val="20"/>
          <w:u w:val="single"/>
        </w:rPr>
        <w:t>お客様の紹介</w:t>
      </w:r>
    </w:p>
    <w:p w14:paraId="3892ADE1" w14:textId="77777777" w:rsidR="000270CB" w:rsidRPr="005A31AD" w:rsidRDefault="00022819" w:rsidP="00BE2496">
      <w:pPr>
        <w:pStyle w:val="Standard"/>
        <w:rPr>
          <w:rFonts w:asciiTheme="minorHAnsi" w:hAnsiTheme="minorHAnsi" w:cs="ＭＳ Ｐゴシック"/>
          <w:sz w:val="20"/>
          <w:szCs w:val="20"/>
        </w:rPr>
      </w:pPr>
      <w:r w:rsidRPr="005A31AD">
        <w:rPr>
          <w:rFonts w:asciiTheme="minorHAnsi" w:hAnsiTheme="minorHAnsi" w:cs="ＭＳ Ｐゴシック"/>
          <w:sz w:val="20"/>
          <w:szCs w:val="20"/>
        </w:rPr>
        <w:t>お客様との細やかな接触、求</w:t>
      </w:r>
      <w:r w:rsidR="00E0351F">
        <w:rPr>
          <w:rFonts w:asciiTheme="minorHAnsi" w:hAnsiTheme="minorHAnsi" w:cs="ＭＳ Ｐゴシック"/>
          <w:sz w:val="20"/>
          <w:szCs w:val="20"/>
        </w:rPr>
        <w:t>められる情報、商品を提案することを繰り返すことによって、お客</w:t>
      </w:r>
      <w:r w:rsidR="00E0351F">
        <w:rPr>
          <w:rFonts w:asciiTheme="minorHAnsi" w:hAnsiTheme="minorHAnsi" w:cs="ＭＳ Ｐゴシック" w:hint="eastAsia"/>
          <w:sz w:val="20"/>
          <w:szCs w:val="20"/>
        </w:rPr>
        <w:t>様</w:t>
      </w:r>
      <w:r w:rsidRPr="005A31AD">
        <w:rPr>
          <w:rFonts w:asciiTheme="minorHAnsi" w:hAnsiTheme="minorHAnsi" w:cs="ＭＳ Ｐゴシック"/>
          <w:sz w:val="20"/>
          <w:szCs w:val="20"/>
        </w:rPr>
        <w:t>からの紹介を継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続的に頂きました。社内規定で紹介キャンペーンという、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300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万円以上のお買い付けを紹介後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1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か月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lastRenderedPageBreak/>
        <w:t>以内にするお客様を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3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件以上開拓するという規定がありましたが、年間で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4</w:t>
      </w:r>
      <w:r w:rsidR="000270CB" w:rsidRPr="005A31AD">
        <w:rPr>
          <w:rFonts w:asciiTheme="minorHAnsi" w:hAnsiTheme="minorHAnsi" w:cs="ＭＳ Ｐゴシック"/>
          <w:sz w:val="20"/>
          <w:szCs w:val="20"/>
        </w:rPr>
        <w:t>件開拓しました。</w:t>
      </w:r>
    </w:p>
    <w:p w14:paraId="6E255658" w14:textId="77777777" w:rsidR="001B4D69" w:rsidRPr="005A31AD" w:rsidRDefault="001B4D69" w:rsidP="00BE2496">
      <w:pPr>
        <w:pStyle w:val="Standard"/>
        <w:rPr>
          <w:rFonts w:asciiTheme="minorHAnsi" w:hAnsiTheme="minorHAnsi" w:cs="ＭＳ Ｐゴシック"/>
          <w:sz w:val="20"/>
          <w:szCs w:val="20"/>
        </w:rPr>
      </w:pPr>
    </w:p>
    <w:p w14:paraId="296E645B" w14:textId="77777777" w:rsidR="001B4D69" w:rsidRPr="00EB4FBF" w:rsidRDefault="003456F1" w:rsidP="00BE2496">
      <w:pPr>
        <w:pStyle w:val="Standard"/>
        <w:rPr>
          <w:rFonts w:asciiTheme="minorHAnsi" w:hAnsiTheme="minorHAnsi"/>
          <w:u w:val="single"/>
        </w:rPr>
      </w:pPr>
      <w:r w:rsidRPr="00EB4FBF">
        <w:rPr>
          <w:rFonts w:asciiTheme="minorHAnsi" w:hAnsiTheme="minorHAnsi" w:cs="ＭＳ Ｐゴシック"/>
          <w:b/>
          <w:sz w:val="20"/>
          <w:szCs w:val="20"/>
          <w:u w:val="single"/>
        </w:rPr>
        <w:t>【３】商品ではなく、自分を売る営業スタイル</w:t>
      </w:r>
    </w:p>
    <w:p w14:paraId="0B0CD09A" w14:textId="77777777" w:rsidR="001B4D69" w:rsidRPr="005A31AD" w:rsidRDefault="003456F1" w:rsidP="00BE2496">
      <w:pPr>
        <w:pStyle w:val="Standard"/>
        <w:rPr>
          <w:rFonts w:asciiTheme="minorHAnsi" w:hAnsiTheme="minorHAnsi" w:cs="ＭＳ Ｐゴシック"/>
          <w:sz w:val="20"/>
          <w:szCs w:val="20"/>
        </w:rPr>
      </w:pPr>
      <w:r w:rsidRPr="005A31AD">
        <w:rPr>
          <w:rFonts w:asciiTheme="minorHAnsi" w:hAnsiTheme="minorHAnsi" w:cs="ＭＳ Ｐゴシック"/>
          <w:sz w:val="20"/>
          <w:szCs w:val="20"/>
        </w:rPr>
        <w:t>大手</w:t>
      </w:r>
      <w:r w:rsidR="00904BBD" w:rsidRPr="005A31AD">
        <w:rPr>
          <w:rFonts w:asciiTheme="minorHAnsi" w:hAnsiTheme="minorHAnsi" w:cs="ＭＳ Ｐゴシック"/>
          <w:sz w:val="20"/>
          <w:szCs w:val="20"/>
        </w:rPr>
        <w:t>証券会社と比べ、知名度がなく、業界柄、差別化が難しい状況の中でお客様にお取引を頂くために、お客様の趣味の把握、時間等のタイ</w:t>
      </w:r>
      <w:r w:rsidR="00E0351F">
        <w:rPr>
          <w:rFonts w:asciiTheme="minorHAnsi" w:hAnsiTheme="minorHAnsi" w:cs="ＭＳ Ｐゴシック"/>
          <w:sz w:val="20"/>
          <w:szCs w:val="20"/>
        </w:rPr>
        <w:t>ミング、細かな接触、情報提供等を心がけ、お客様の信頼を獲得して</w:t>
      </w:r>
      <w:r w:rsidR="00E0351F">
        <w:rPr>
          <w:rFonts w:asciiTheme="minorHAnsi" w:hAnsiTheme="minorHAnsi" w:cs="ＭＳ Ｐゴシック" w:hint="eastAsia"/>
          <w:sz w:val="20"/>
          <w:szCs w:val="20"/>
        </w:rPr>
        <w:t>まい</w:t>
      </w:r>
      <w:r w:rsidR="00904BBD" w:rsidRPr="005A31AD">
        <w:rPr>
          <w:rFonts w:asciiTheme="minorHAnsi" w:hAnsiTheme="minorHAnsi" w:cs="ＭＳ Ｐゴシック"/>
          <w:sz w:val="20"/>
          <w:szCs w:val="20"/>
        </w:rPr>
        <w:t>りました。</w:t>
      </w:r>
    </w:p>
    <w:p w14:paraId="05AB59BF" w14:textId="77777777" w:rsidR="001B4D69" w:rsidRDefault="001B4D69" w:rsidP="00BE2496">
      <w:pPr>
        <w:pStyle w:val="Standard"/>
        <w:jc w:val="right"/>
        <w:rPr>
          <w:rFonts w:ascii="Century" w:hAnsi="Century" w:cs="ＭＳ Ｐゴシック"/>
          <w:sz w:val="20"/>
          <w:szCs w:val="20"/>
        </w:rPr>
      </w:pPr>
    </w:p>
    <w:p w14:paraId="199EB7E6" w14:textId="77777777" w:rsidR="001B4D69" w:rsidRDefault="003456F1" w:rsidP="00BE2496">
      <w:pPr>
        <w:pStyle w:val="Standard"/>
        <w:jc w:val="right"/>
      </w:pPr>
      <w:r>
        <w:rPr>
          <w:rFonts w:ascii="Century" w:hAnsi="Century" w:cs="F"/>
          <w:sz w:val="20"/>
          <w:szCs w:val="20"/>
        </w:rPr>
        <w:t xml:space="preserve">以上　</w:t>
      </w:r>
    </w:p>
    <w:sectPr w:rsidR="001B4D69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2A0F" w14:textId="77777777" w:rsidR="00F61857" w:rsidRDefault="00F61857">
      <w:r>
        <w:separator/>
      </w:r>
    </w:p>
  </w:endnote>
  <w:endnote w:type="continuationSeparator" w:id="0">
    <w:p w14:paraId="7C70B413" w14:textId="77777777" w:rsidR="00F61857" w:rsidRDefault="00F6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44D5" w14:textId="77777777" w:rsidR="00F61857" w:rsidRDefault="00F61857">
      <w:r>
        <w:rPr>
          <w:color w:val="000000"/>
        </w:rPr>
        <w:separator/>
      </w:r>
    </w:p>
  </w:footnote>
  <w:footnote w:type="continuationSeparator" w:id="0">
    <w:p w14:paraId="62C7A9A6" w14:textId="77777777" w:rsidR="00F61857" w:rsidRDefault="00F6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1671"/>
    <w:multiLevelType w:val="hybridMultilevel"/>
    <w:tmpl w:val="E04C5E6E"/>
    <w:lvl w:ilvl="0" w:tplc="A6C8EFB0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69"/>
    <w:rsid w:val="00022819"/>
    <w:rsid w:val="000270CB"/>
    <w:rsid w:val="00184852"/>
    <w:rsid w:val="001B4D69"/>
    <w:rsid w:val="00261D21"/>
    <w:rsid w:val="003456F1"/>
    <w:rsid w:val="003B4AC5"/>
    <w:rsid w:val="00462C80"/>
    <w:rsid w:val="004C56D1"/>
    <w:rsid w:val="005A31AD"/>
    <w:rsid w:val="005A3771"/>
    <w:rsid w:val="005C4E39"/>
    <w:rsid w:val="007964AD"/>
    <w:rsid w:val="007A66BC"/>
    <w:rsid w:val="00904BBD"/>
    <w:rsid w:val="009071ED"/>
    <w:rsid w:val="00932CBE"/>
    <w:rsid w:val="009424E5"/>
    <w:rsid w:val="00B926E9"/>
    <w:rsid w:val="00BE2496"/>
    <w:rsid w:val="00CA77B6"/>
    <w:rsid w:val="00D826BA"/>
    <w:rsid w:val="00E0351F"/>
    <w:rsid w:val="00EB4FBF"/>
    <w:rsid w:val="00F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18549"/>
  <w15:docId w15:val="{B85B31F0-6F36-44B7-B138-DBE92090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F"/>
        <w:kern w:val="3"/>
        <w:sz w:val="21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" w:eastAsia="ＭＳ 明朝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ＭＳ Ｐゴシック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6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rPr>
      <w:rFonts w:ascii="Arial" w:eastAsia="ＭＳ 明朝" w:hAnsi="Arial" w:cs="Arial"/>
      <w:color w:val="000000"/>
      <w:kern w:val="3"/>
      <w:sz w:val="24"/>
      <w:szCs w:val="24"/>
    </w:rPr>
  </w:style>
  <w:style w:type="character" w:customStyle="1" w:styleId="a8">
    <w:name w:val="フッター (文字)"/>
    <w:basedOn w:val="a0"/>
    <w:rPr>
      <w:rFonts w:ascii="Arial" w:eastAsia="ＭＳ 明朝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Microsoft Office ユーザー</cp:lastModifiedBy>
  <cp:revision>4</cp:revision>
  <dcterms:created xsi:type="dcterms:W3CDTF">2019-07-26T06:45:00Z</dcterms:created>
  <dcterms:modified xsi:type="dcterms:W3CDTF">2019-10-18T01:39:00Z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