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8391" w14:textId="77777777" w:rsidR="00C43BEE" w:rsidRPr="002175E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30"/>
          <w:szCs w:val="30"/>
        </w:rPr>
      </w:pP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pacing w:val="37"/>
          <w:sz w:val="30"/>
          <w:szCs w:val="30"/>
          <w:fitText w:val="1800" w:id="470470144"/>
        </w:rPr>
        <w:t>職務経歴</w:t>
      </w: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30"/>
          <w:szCs w:val="30"/>
          <w:fitText w:val="1800" w:id="470470144"/>
        </w:rPr>
        <w:t>書</w:t>
      </w:r>
    </w:p>
    <w:p w14:paraId="219C9650" w14:textId="77777777" w:rsidR="002073B9" w:rsidRPr="00D6165F" w:rsidRDefault="002073B9" w:rsidP="002073B9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24F6C95E" w14:textId="77777777" w:rsidR="002073B9" w:rsidRPr="00D6165F" w:rsidRDefault="002073B9" w:rsidP="002073B9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11AF88CA" w14:textId="77777777" w:rsidR="00C43BEE" w:rsidRPr="002175E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  <w:t>［</w:t>
      </w: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職務概要］</w:t>
      </w:r>
    </w:p>
    <w:p w14:paraId="4C2FD0F7" w14:textId="32C2B2AD" w:rsidR="00D974DA" w:rsidRPr="002175E5" w:rsidRDefault="00503DDB" w:rsidP="00503DDB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2018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年に</w:t>
      </w:r>
      <w:r w:rsidR="002073B9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大学を卒業後、同年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4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月に株式会社</w:t>
      </w:r>
      <w:r w:rsidR="002073B9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に入社し、初心者向け着付け教室の企画運営、及</w:t>
      </w:r>
      <w:r w:rsidR="00521832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び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店頭販売接客を担当しておりました。</w:t>
      </w:r>
    </w:p>
    <w:p w14:paraId="54CC5D26" w14:textId="77777777" w:rsidR="00503DDB" w:rsidRPr="002175E5" w:rsidRDefault="00503DDB" w:rsidP="00503DDB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617071D7" w14:textId="77777777" w:rsidR="00C43BEE" w:rsidRPr="002175E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  <w:t>［</w:t>
      </w: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職務経歴］</w:t>
      </w:r>
    </w:p>
    <w:p w14:paraId="31CC2457" w14:textId="4A3971A7" w:rsidR="00C43BEE" w:rsidRPr="002175E5" w:rsidRDefault="00C43BEE" w:rsidP="00A1668D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7A3494" w:rsidRPr="002175E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2018</w:t>
      </w: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7A3494"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</w:t>
      </w:r>
      <w:r w:rsidR="004353F3"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株式会社</w:t>
      </w:r>
      <w:r w:rsidR="002073B9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（正社員）</w:t>
      </w:r>
    </w:p>
    <w:p w14:paraId="7F9AF245" w14:textId="47D6AA82" w:rsidR="00C43BEE" w:rsidRPr="002175E5" w:rsidRDefault="00C43BEE" w:rsidP="00A1668D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●事業内容：</w:t>
      </w:r>
      <w:r w:rsidR="00521832"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きもの・アパレル・宝飾・寝装寝具・健康関連の企画及び販売、きものレンタル、きものメンテナンス、フォトスタジオの運営、</w:t>
      </w:r>
      <w:r w:rsidR="002073B9"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着付け</w:t>
      </w:r>
      <w:r w:rsidR="00521832"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教室の運営</w:t>
      </w:r>
    </w:p>
    <w:p w14:paraId="764D4B02" w14:textId="71573667" w:rsidR="00C43BEE" w:rsidRPr="002175E5" w:rsidRDefault="00C43BEE" w:rsidP="00A1668D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●資本金：</w:t>
      </w:r>
      <w:r w:rsidR="002073B9" w:rsidRPr="00D6165F">
        <w:rPr>
          <w:rFonts w:ascii="ＭＳ 明朝" w:hAnsi="ＭＳ 明朝" w:cs="ＭＳ 明朝"/>
          <w:color w:val="auto"/>
          <w:sz w:val="20"/>
          <w:szCs w:val="20"/>
        </w:rPr>
        <w:t>○○円　従業員数：○○名　設立：○○年○○月</w:t>
      </w:r>
    </w:p>
    <w:tbl>
      <w:tblPr>
        <w:tblW w:w="98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503"/>
      </w:tblGrid>
      <w:tr w:rsidR="00C43BEE" w:rsidRPr="002175E5" w14:paraId="23966E12" w14:textId="77777777" w:rsidTr="00A1668D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E437501" w14:textId="77777777" w:rsidR="00C43BEE" w:rsidRPr="002175E5" w:rsidRDefault="00C43BEE" w:rsidP="00265741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4CEC62C8" w14:textId="77777777" w:rsidR="00C43BEE" w:rsidRPr="002175E5" w:rsidRDefault="00C43BEE" w:rsidP="00265741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2175E5" w14:paraId="5353A48C" w14:textId="77777777" w:rsidTr="00A1668D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D097317" w14:textId="0363FA28" w:rsidR="00C43BEE" w:rsidRPr="002175E5" w:rsidRDefault="00521832" w:rsidP="002657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2018</w:t>
            </w:r>
            <w:r w:rsidR="00C43BEE"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Pr="002175E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="00C43BEE"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4E912F4B" w14:textId="77777777" w:rsidR="00C43BEE" w:rsidRPr="002175E5" w:rsidRDefault="00C43BEE" w:rsidP="002657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2D02657" w14:textId="25EC4B44" w:rsidR="00C43BEE" w:rsidRPr="002175E5" w:rsidRDefault="00521832" w:rsidP="002657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5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765BA621" w14:textId="531DFD8B" w:rsidR="00C43BEE" w:rsidRPr="002175E5" w:rsidRDefault="002073B9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7A3494"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事務局</w:t>
            </w:r>
          </w:p>
          <w:p w14:paraId="3501279D" w14:textId="77777777" w:rsidR="006502F6" w:rsidRPr="002175E5" w:rsidRDefault="006502F6" w:rsidP="006502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【業務内容】</w:t>
            </w:r>
          </w:p>
          <w:p w14:paraId="54D38B56" w14:textId="77777777" w:rsidR="007A3494" w:rsidRPr="002175E5" w:rsidRDefault="007A3494" w:rsidP="007A3494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・着付け教室の企画</w:t>
            </w:r>
          </w:p>
          <w:p w14:paraId="52953F4D" w14:textId="17829D09" w:rsidR="007A3494" w:rsidRPr="002175E5" w:rsidRDefault="007A3494" w:rsidP="007A3494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・振袖客、催事客、フォトスタジオ客への着付け教室提案</w:t>
            </w:r>
          </w:p>
          <w:p w14:paraId="42AA5DBD" w14:textId="0F600249" w:rsidR="007A3494" w:rsidRPr="002175E5" w:rsidRDefault="007A3494" w:rsidP="007A3494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・着付け講師</w:t>
            </w:r>
          </w:p>
          <w:p w14:paraId="1CDB03AA" w14:textId="2CBB24A4" w:rsidR="007A3494" w:rsidRPr="002175E5" w:rsidRDefault="007A3494" w:rsidP="007A3494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・着物の販売、レンタル接客</w:t>
            </w:r>
          </w:p>
          <w:p w14:paraId="192848BB" w14:textId="06C83F5E" w:rsidR="007A3494" w:rsidRPr="002175E5" w:rsidRDefault="007A3494" w:rsidP="007A3494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・企画による売り上げ管理</w:t>
            </w:r>
          </w:p>
          <w:p w14:paraId="1C9C3CF1" w14:textId="27199D91" w:rsidR="007A3494" w:rsidRPr="002175E5" w:rsidRDefault="007A3494" w:rsidP="007A3494">
            <w:pPr>
              <w:spacing w:line="240" w:lineRule="atLeast"/>
              <w:ind w:rightChars="51" w:right="11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・着付け教室でレンタルする着物のコーディネート、管理</w:t>
            </w:r>
          </w:p>
          <w:p w14:paraId="2305CCF3" w14:textId="3E173D6C" w:rsidR="00ED39C4" w:rsidRPr="002175E5" w:rsidRDefault="006502F6" w:rsidP="007A3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0945C4C" w14:textId="77777777" w:rsidR="006502F6" w:rsidRPr="002175E5" w:rsidRDefault="00353FC6" w:rsidP="006502F6">
            <w:pPr>
              <w:spacing w:line="240" w:lineRule="atLeast"/>
              <w:ind w:rightChars="51" w:right="11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</w:t>
            </w:r>
            <w:r w:rsidR="006502F6"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主な実績</w:t>
            </w: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  <w:p w14:paraId="292E091F" w14:textId="77777777" w:rsidR="007A3494" w:rsidRPr="002175E5" w:rsidRDefault="006502F6" w:rsidP="007A34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7A3494"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2018年9月 申込人数7名 売上高23万円 </w:t>
            </w:r>
          </w:p>
          <w:p w14:paraId="5A16ACDC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2018年10月 申込人数12名 売上高83万円 </w:t>
            </w:r>
          </w:p>
          <w:p w14:paraId="6620BCE8" w14:textId="3E3032B9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2018年11月 申込人数0名 売上高77万円 </w:t>
            </w:r>
          </w:p>
          <w:p w14:paraId="10FBF789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2018年12月 申込人数0名 売上高139万円</w:t>
            </w:r>
          </w:p>
          <w:p w14:paraId="2D5401C9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2019年1月 申込人数10名 売上高13万円 </w:t>
            </w:r>
          </w:p>
          <w:p w14:paraId="36153FF5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2019年2月 申込人数6名 売上高355万円 </w:t>
            </w:r>
          </w:p>
          <w:p w14:paraId="7E4FDC2E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2019年3月 申込人数2名 売上高299万円 </w:t>
            </w:r>
          </w:p>
          <w:p w14:paraId="2C670710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2019年4月 申込人数9名 売上高133万円 </w:t>
            </w:r>
          </w:p>
          <w:p w14:paraId="0AD54CA5" w14:textId="58BED7BB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2019年5月 申込人数0名 売上高42万円</w:t>
            </w:r>
          </w:p>
          <w:p w14:paraId="56A97667" w14:textId="77777777" w:rsidR="007A3494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2019年6月 申込人数7名 売上高236万円 </w:t>
            </w:r>
          </w:p>
          <w:p w14:paraId="46A5972A" w14:textId="0786BA65" w:rsidR="006502F6" w:rsidRPr="002175E5" w:rsidRDefault="007A3494" w:rsidP="007A3494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2175E5">
              <w:rPr>
                <w:rFonts w:asciiTheme="minorEastAsia" w:eastAsiaTheme="minorEastAsia" w:hAnsiTheme="minorEastAsia" w:hint="eastAsia"/>
                <w:sz w:val="20"/>
                <w:szCs w:val="20"/>
              </w:rPr>
              <w:t>2019年7月 申込人数12名 売上高355万円</w:t>
            </w:r>
          </w:p>
          <w:p w14:paraId="0CD7F160" w14:textId="18710586" w:rsidR="006502F6" w:rsidRPr="002175E5" w:rsidRDefault="006502F6" w:rsidP="00A1668D">
            <w:pPr>
              <w:spacing w:line="240" w:lineRule="atLeast"/>
              <w:ind w:rightChars="51" w:right="112" w:firstLineChars="100" w:firstLine="181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</w:tc>
      </w:tr>
    </w:tbl>
    <w:p w14:paraId="59F3EEBF" w14:textId="77777777" w:rsidR="00ED39C4" w:rsidRPr="002175E5" w:rsidRDefault="00ED39C4" w:rsidP="00E81D24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7E1AED80" w14:textId="77777777" w:rsidR="00C43BEE" w:rsidRPr="002175E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  <w:t>［</w:t>
      </w: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資格］</w:t>
      </w:r>
    </w:p>
    <w:p w14:paraId="6A1638B7" w14:textId="5D8015D1" w:rsidR="00C43BEE" w:rsidRPr="002175E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・普通自動車第1種免許（201</w:t>
      </w:r>
      <w:r w:rsidR="00521832" w:rsidRPr="002175E5">
        <w:rPr>
          <w:rFonts w:asciiTheme="minorEastAsia" w:eastAsiaTheme="minorEastAsia" w:hAnsiTheme="minorEastAsia" w:cs="ＭＳ 明朝"/>
          <w:color w:val="auto"/>
          <w:sz w:val="20"/>
          <w:szCs w:val="20"/>
        </w:rPr>
        <w:t>8</w:t>
      </w: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521832" w:rsidRPr="002175E5">
        <w:rPr>
          <w:rFonts w:asciiTheme="minorEastAsia" w:eastAsiaTheme="minorEastAsia" w:hAnsiTheme="minorEastAsia" w:cs="ＭＳ 明朝"/>
          <w:color w:val="auto"/>
          <w:sz w:val="20"/>
          <w:szCs w:val="20"/>
        </w:rPr>
        <w:t>2</w:t>
      </w:r>
      <w:r w:rsidRPr="002175E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月取得）</w:t>
      </w:r>
    </w:p>
    <w:p w14:paraId="341591A1" w14:textId="15D1CDE4" w:rsidR="00E81D24" w:rsidRPr="002175E5" w:rsidRDefault="00E81D24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2CD46AF0" w14:textId="77777777" w:rsidR="00521832" w:rsidRPr="002175E5" w:rsidRDefault="00521832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718AB000" w14:textId="4A72881C" w:rsidR="00C43BEE" w:rsidRPr="002175E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  <w:lastRenderedPageBreak/>
        <w:t>［</w:t>
      </w:r>
      <w:r w:rsidR="00503DDB" w:rsidRPr="002175E5"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  <w:t>活かせる経験・知識・技術</w:t>
      </w: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］</w:t>
      </w:r>
    </w:p>
    <w:p w14:paraId="6CC3AFCD" w14:textId="77777777" w:rsidR="00503DDB" w:rsidRPr="002175E5" w:rsidRDefault="00503DDB" w:rsidP="00503DDB">
      <w:pPr>
        <w:rPr>
          <w:rFonts w:asciiTheme="minorEastAsia" w:eastAsiaTheme="minorEastAsia" w:hAnsiTheme="minorEastAsia" w:cs="ＭＳ Ｐゴシック"/>
          <w:b/>
          <w:bCs/>
          <w:sz w:val="20"/>
          <w:szCs w:val="20"/>
          <w:u w:val="single"/>
        </w:rPr>
      </w:pPr>
      <w:r w:rsidRPr="002175E5">
        <w:rPr>
          <w:rFonts w:asciiTheme="minorEastAsia" w:eastAsiaTheme="minorEastAsia" w:hAnsiTheme="minorEastAsia" w:cs="ＭＳ Ｐゴシック" w:hint="eastAsia"/>
          <w:b/>
          <w:bCs/>
          <w:sz w:val="20"/>
          <w:szCs w:val="20"/>
          <w:u w:val="single"/>
        </w:rPr>
        <w:t>事務処理能力</w:t>
      </w:r>
    </w:p>
    <w:p w14:paraId="63FC96F1" w14:textId="26EC4D4C" w:rsidR="00503DDB" w:rsidRPr="002175E5" w:rsidRDefault="00503DDB" w:rsidP="00503DDB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Word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Excel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を使用して資料作り、数字の管理など行っておりました。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Excel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は簡単な関数を用いて表などを作成しておりました。運営管理店舗巻き込んで集客を行い、各店舗で教室を開催する際に、どういう企画で行うか共有、伝達を担当しておりました。</w:t>
      </w:r>
    </w:p>
    <w:p w14:paraId="6C377E01" w14:textId="77777777" w:rsidR="00503DDB" w:rsidRPr="002175E5" w:rsidRDefault="00503DDB" w:rsidP="00503DDB">
      <w:pPr>
        <w:rPr>
          <w:rFonts w:asciiTheme="minorEastAsia" w:eastAsiaTheme="minorEastAsia" w:hAnsiTheme="minorEastAsia" w:cs="ＭＳ Ｐゴシック"/>
          <w:b/>
          <w:bCs/>
          <w:sz w:val="20"/>
          <w:szCs w:val="20"/>
          <w:u w:val="single"/>
        </w:rPr>
      </w:pPr>
      <w:r w:rsidRPr="002175E5">
        <w:rPr>
          <w:rFonts w:asciiTheme="minorEastAsia" w:eastAsiaTheme="minorEastAsia" w:hAnsiTheme="minorEastAsia" w:cs="ＭＳ Ｐゴシック" w:hint="eastAsia"/>
          <w:b/>
          <w:bCs/>
          <w:sz w:val="20"/>
          <w:szCs w:val="20"/>
          <w:u w:val="single"/>
        </w:rPr>
        <w:t>接客経験</w:t>
      </w:r>
    </w:p>
    <w:p w14:paraId="34A5039B" w14:textId="525E1D1F" w:rsidR="006502F6" w:rsidRPr="002175E5" w:rsidRDefault="00503DDB" w:rsidP="00503DDB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店頭では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10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代から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80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代までの幅広い方に接客を行っており、着付け教室</w:t>
      </w:r>
      <w:r w:rsidR="007A3494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も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10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代から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60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代ま</w:t>
      </w:r>
      <w:r w:rsidR="007A3494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のお客様に着付けを教えておりました。</w:t>
      </w:r>
    </w:p>
    <w:p w14:paraId="33AF8DBE" w14:textId="2A74C7D3" w:rsidR="00503DDB" w:rsidRPr="002175E5" w:rsidRDefault="00503DDB" w:rsidP="00503DDB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D22B5B4" w14:textId="381D59D0" w:rsidR="00521832" w:rsidRPr="002175E5" w:rsidRDefault="00521832" w:rsidP="00521832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  <w:t>［取り組みと成果</w:t>
      </w: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］</w:t>
      </w:r>
    </w:p>
    <w:p w14:paraId="1D563330" w14:textId="3718263B" w:rsidR="00521832" w:rsidRPr="002175E5" w:rsidRDefault="00521832" w:rsidP="0052183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・企画をスタートするにあたってマニュアル整備、各店担当者の勉強会を月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1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回開催することで、</w:t>
      </w:r>
      <w:r w:rsidRPr="002175E5">
        <w:rPr>
          <w:rFonts w:asciiTheme="minorEastAsia" w:eastAsiaTheme="minorEastAsia" w:hAnsiTheme="minorEastAsia" w:cs="ＭＳ Ｐゴシック"/>
          <w:sz w:val="20"/>
          <w:szCs w:val="20"/>
        </w:rPr>
        <w:t>7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店舗で教室開講することができた。</w:t>
      </w:r>
    </w:p>
    <w:p w14:paraId="0EF67F9F" w14:textId="7F901728" w:rsidR="00521832" w:rsidRPr="002175E5" w:rsidRDefault="00521832" w:rsidP="0052183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・お客様へのモチベーションの仕方を上司や先輩から学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ぶ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こと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着付け教室継続や売り上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げ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に貢献した。</w:t>
      </w:r>
    </w:p>
    <w:p w14:paraId="218ABFAB" w14:textId="55D5651F" w:rsidR="00521832" w:rsidRPr="002175E5" w:rsidRDefault="00521832" w:rsidP="0052183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・着付け技術や着物の知識を積極的に学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ぶ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こと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お客様からの信頼を得ること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がで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きた。</w:t>
      </w:r>
    </w:p>
    <w:p w14:paraId="62E7D2D8" w14:textId="76953F62" w:rsidR="00521832" w:rsidRPr="002175E5" w:rsidRDefault="00521832" w:rsidP="0052183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・お客様へ親しみやすい姿勢を心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が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けること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で、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本音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話してもらえること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が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多く、販売に役立てられた。</w:t>
      </w:r>
    </w:p>
    <w:p w14:paraId="7E1D7106" w14:textId="56AD8CBC" w:rsidR="00503DDB" w:rsidRPr="002175E5" w:rsidRDefault="00521832" w:rsidP="0052183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・着物業界の新しい取り組みとしてテレ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ビ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信州、長野放送、信濃毎日新聞、長野市民新聞等多数のメ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ディ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アに取り上</w:t>
      </w:r>
      <w:r w:rsidR="003605B7"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げ</w:t>
      </w:r>
      <w:r w:rsidRPr="002175E5">
        <w:rPr>
          <w:rFonts w:asciiTheme="minorEastAsia" w:eastAsiaTheme="minorEastAsia" w:hAnsiTheme="minorEastAsia" w:cs="ＭＳ Ｐゴシック" w:hint="eastAsia"/>
          <w:sz w:val="20"/>
          <w:szCs w:val="20"/>
        </w:rPr>
        <w:t>られた。</w:t>
      </w:r>
    </w:p>
    <w:p w14:paraId="52D8712E" w14:textId="77777777" w:rsidR="00521832" w:rsidRPr="002175E5" w:rsidRDefault="00521832" w:rsidP="00521832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98812DF" w14:textId="77777777" w:rsidR="006502F6" w:rsidRPr="002175E5" w:rsidRDefault="006502F6" w:rsidP="006502F6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[自己ＰＲ]</w:t>
      </w:r>
    </w:p>
    <w:p w14:paraId="3448CC61" w14:textId="76EA23A2" w:rsidR="00904F1F" w:rsidRPr="002175E5" w:rsidRDefault="003605B7" w:rsidP="00904F1F">
      <w:pPr>
        <w:rPr>
          <w:rFonts w:asciiTheme="minorEastAsia" w:eastAsiaTheme="minorEastAsia" w:hAnsiTheme="minorEastAsia" w:cs="ＭＳ 明朝"/>
          <w:b/>
          <w:bCs/>
          <w:sz w:val="20"/>
          <w:szCs w:val="20"/>
          <w:u w:val="single"/>
        </w:rPr>
      </w:pPr>
      <w:r w:rsidRPr="002175E5">
        <w:rPr>
          <w:rFonts w:asciiTheme="minorEastAsia" w:eastAsiaTheme="minorEastAsia" w:hAnsiTheme="minorEastAsia" w:cs="ＭＳ 明朝" w:hint="eastAsia"/>
          <w:b/>
          <w:bCs/>
          <w:sz w:val="20"/>
          <w:szCs w:val="20"/>
          <w:u w:val="single"/>
        </w:rPr>
        <w:t>コミュニケーション能力</w:t>
      </w:r>
    </w:p>
    <w:p w14:paraId="034841A6" w14:textId="2A7607A3" w:rsidR="00904F1F" w:rsidRPr="002175E5" w:rsidRDefault="003605B7" w:rsidP="00904F1F">
      <w:pPr>
        <w:suppressAutoHyphens/>
        <w:rPr>
          <w:rFonts w:asciiTheme="minorEastAsia" w:eastAsiaTheme="minorEastAsia" w:hAnsiTheme="minorEastAsia" w:cs="ＭＳ 明朝"/>
          <w:bCs/>
          <w:sz w:val="20"/>
          <w:szCs w:val="20"/>
        </w:rPr>
      </w:pP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10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代から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80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代以上の幅広い年代への接客・販売をしており、特に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10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～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20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代と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40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～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60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代のお客様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が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多く、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1</w:t>
      </w:r>
      <w:r w:rsidR="00875F4E"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～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20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代は友達のような感覚になってもらえるような接客、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40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代～</w:t>
      </w:r>
      <w:r w:rsidRPr="002175E5">
        <w:rPr>
          <w:rFonts w:asciiTheme="minorEastAsia" w:eastAsiaTheme="minorEastAsia" w:hAnsiTheme="minorEastAsia" w:cs="ＭＳ 明朝"/>
          <w:bCs/>
          <w:sz w:val="20"/>
          <w:szCs w:val="20"/>
        </w:rPr>
        <w:t>60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代は娘のように思っていたた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けるような接客を心掛け、長野の地域のおいしいお店のお話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や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雑談を交えな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が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らお客様との距離を縮めておりました。結果、着物の魅力に関してもしっかり聞いていた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き、リ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ピ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ーターになっていただけたり、着付け教室に参加いた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けるような関係性を築くこと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がで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き</w:t>
      </w:r>
      <w:r w:rsidR="002B2711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たり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、また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プライベート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も良くしてく</w:t>
      </w:r>
      <w:r w:rsidR="00875F4E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さるお客様も</w:t>
      </w:r>
      <w:r w:rsidR="002B2711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いました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。</w:t>
      </w:r>
    </w:p>
    <w:p w14:paraId="060B3F2C" w14:textId="4A8CE701" w:rsidR="00904F1F" w:rsidRPr="002175E5" w:rsidRDefault="002B2711" w:rsidP="00904F1F">
      <w:pPr>
        <w:suppressAutoHyphens/>
        <w:rPr>
          <w:rFonts w:asciiTheme="minorEastAsia" w:eastAsiaTheme="minorEastAsia" w:hAnsiTheme="minorEastAsia" w:cs="ＭＳ 明朝"/>
          <w:b/>
          <w:bCs/>
          <w:sz w:val="20"/>
          <w:szCs w:val="20"/>
          <w:u w:val="single"/>
          <w:lang w:eastAsia="ar-SA"/>
        </w:rPr>
      </w:pPr>
      <w:r w:rsidRPr="002175E5">
        <w:rPr>
          <w:rFonts w:asciiTheme="minorEastAsia" w:eastAsiaTheme="minorEastAsia" w:hAnsiTheme="minorEastAsia" w:cs="ＭＳ 明朝" w:hint="eastAsia"/>
          <w:b/>
          <w:bCs/>
          <w:sz w:val="20"/>
          <w:szCs w:val="20"/>
          <w:u w:val="single"/>
          <w:lang w:eastAsia="ar-SA"/>
        </w:rPr>
        <w:t>ニーズ喚起力</w:t>
      </w:r>
    </w:p>
    <w:p w14:paraId="59A903E8" w14:textId="1ED7D76B" w:rsidR="00904F1F" w:rsidRPr="002175E5" w:rsidRDefault="002B2711" w:rsidP="00904F1F">
      <w:pPr>
        <w:suppressAutoHyphens/>
        <w:rPr>
          <w:rFonts w:asciiTheme="minorEastAsia" w:eastAsiaTheme="minorEastAsia" w:hAnsiTheme="minorEastAsia" w:cs="ＭＳ 明朝"/>
          <w:bCs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目的を持ったお客様に対してそれだけを提案するのではなく、長期的なお付き合いをするため、着物自体を好きになってもらうような接客、提案を心掛けておりました。例えば、成人式で振袖を着ていただいた後にアプローチをしたり、実際に着付け教室の体験をしてもらったり、着物の魅力を実体験で感じてもらうようにしておりました。着付け教室はハードルが高いと感じているお客様に対しては、自分が講師であるという身近に感じてもらうアプローチや手ぶらで参加できる気軽さをアピールして参加していただいておりました。結果、初心者の着付け教室に通われ、継続して教室に通っていただく方や、リピーターになり着物のご購入をいただく方が増え、着付け教室では、終わるのが寂しい、</w:t>
      </w:r>
      <w:r w:rsidR="002073B9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さんに引き続き教えてほしいなど、嬉しい言葉をいただくことができました。</w:t>
      </w:r>
    </w:p>
    <w:p w14:paraId="4407B2DF" w14:textId="4F32A634" w:rsidR="00904F1F" w:rsidRPr="002175E5" w:rsidRDefault="00113157" w:rsidP="00904F1F">
      <w:pPr>
        <w:suppressAutoHyphens/>
        <w:rPr>
          <w:rFonts w:asciiTheme="minorEastAsia" w:eastAsiaTheme="minorEastAsia" w:hAnsiTheme="minorEastAsia" w:cs="ＭＳ 明朝"/>
          <w:b/>
          <w:bCs/>
          <w:sz w:val="20"/>
          <w:szCs w:val="20"/>
          <w:u w:val="single"/>
        </w:rPr>
      </w:pPr>
      <w:r w:rsidRPr="002175E5">
        <w:rPr>
          <w:rFonts w:asciiTheme="minorEastAsia" w:eastAsiaTheme="minorEastAsia" w:hAnsiTheme="minorEastAsia" w:cs="ＭＳ 明朝" w:hint="eastAsia"/>
          <w:b/>
          <w:bCs/>
          <w:sz w:val="20"/>
          <w:szCs w:val="20"/>
          <w:u w:val="single"/>
        </w:rPr>
        <w:t>自走力</w:t>
      </w:r>
    </w:p>
    <w:p w14:paraId="417A3C7E" w14:textId="413F933D" w:rsidR="00904F1F" w:rsidRPr="002175E5" w:rsidRDefault="00113157" w:rsidP="00904F1F">
      <w:pPr>
        <w:suppressAutoHyphens/>
        <w:rPr>
          <w:rFonts w:asciiTheme="minorEastAsia" w:eastAsiaTheme="minorEastAsia" w:hAnsiTheme="minorEastAsia" w:cs="ＭＳ 明朝"/>
          <w:bCs/>
          <w:sz w:val="20"/>
          <w:szCs w:val="20"/>
        </w:rPr>
      </w:pP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着付け教室の講師をするにあたり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、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講師経験がなく戸惑いましたが、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試行錯誤しながら業務を進めることで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自分なりの講師のやり方を見つけること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がで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きました。例え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ば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、一度教える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け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と理解力に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ば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らつ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きが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生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じ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るため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、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幅広い視野をもって躓いている方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が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いれ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ば</w:t>
      </w:r>
      <w:r w:rsidR="002175E5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、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近く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丁寧に分かるま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で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教えるな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ど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心掛けておりました。また生徒の方から問い合わせをいた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だ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くこと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が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あり、着物の知識は奥深いため、問屋さんから知識を習得するな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ど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現状に満足せ</w:t>
      </w:r>
      <w:r w:rsidR="00A45322"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ず</w:t>
      </w:r>
      <w:r w:rsidRPr="002175E5">
        <w:rPr>
          <w:rFonts w:asciiTheme="minorEastAsia" w:eastAsiaTheme="minorEastAsia" w:hAnsiTheme="minorEastAsia" w:cs="ＭＳ 明朝" w:hint="eastAsia"/>
          <w:bCs/>
          <w:sz w:val="20"/>
          <w:szCs w:val="20"/>
        </w:rPr>
        <w:t>努力をしておりました。</w:t>
      </w:r>
    </w:p>
    <w:p w14:paraId="190848CF" w14:textId="77777777" w:rsidR="006502F6" w:rsidRPr="002175E5" w:rsidRDefault="006502F6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6DDDF966" w14:textId="77777777" w:rsidR="005A7B88" w:rsidRPr="002175E5" w:rsidRDefault="00C43BEE" w:rsidP="00C43BEE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2175E5">
        <w:rPr>
          <w:rFonts w:asciiTheme="minorEastAsia" w:eastAsiaTheme="minorEastAsia" w:hAnsiTheme="minorEastAsia" w:hint="eastAsia"/>
          <w:sz w:val="20"/>
          <w:szCs w:val="20"/>
        </w:rPr>
        <w:t>以上</w:t>
      </w:r>
    </w:p>
    <w:sectPr w:rsidR="005A7B88" w:rsidRPr="002175E5" w:rsidSect="00A1668D">
      <w:pgSz w:w="11906" w:h="16838" w:code="9"/>
      <w:pgMar w:top="1440" w:right="1080" w:bottom="1440" w:left="108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8E92" w14:textId="77777777" w:rsidR="001A278C" w:rsidRDefault="001A278C" w:rsidP="00DE0BB9">
      <w:r>
        <w:separator/>
      </w:r>
    </w:p>
  </w:endnote>
  <w:endnote w:type="continuationSeparator" w:id="0">
    <w:p w14:paraId="008B2CB9" w14:textId="77777777" w:rsidR="001A278C" w:rsidRDefault="001A278C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F130" w14:textId="77777777" w:rsidR="001A278C" w:rsidRDefault="001A278C" w:rsidP="00DE0BB9">
      <w:r>
        <w:separator/>
      </w:r>
    </w:p>
  </w:footnote>
  <w:footnote w:type="continuationSeparator" w:id="0">
    <w:p w14:paraId="1C773A9B" w14:textId="77777777" w:rsidR="001A278C" w:rsidRDefault="001A278C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22846"/>
    <w:rsid w:val="00037858"/>
    <w:rsid w:val="00052A8E"/>
    <w:rsid w:val="00056E13"/>
    <w:rsid w:val="00063839"/>
    <w:rsid w:val="00066474"/>
    <w:rsid w:val="000A72DA"/>
    <w:rsid w:val="000B54C6"/>
    <w:rsid w:val="000E78F6"/>
    <w:rsid w:val="000F6A72"/>
    <w:rsid w:val="00102C13"/>
    <w:rsid w:val="00113157"/>
    <w:rsid w:val="001219C8"/>
    <w:rsid w:val="00122C5B"/>
    <w:rsid w:val="001628D5"/>
    <w:rsid w:val="00170EEC"/>
    <w:rsid w:val="00174BDC"/>
    <w:rsid w:val="001A278C"/>
    <w:rsid w:val="001A73A2"/>
    <w:rsid w:val="001E63CC"/>
    <w:rsid w:val="001F1F8D"/>
    <w:rsid w:val="00203738"/>
    <w:rsid w:val="002073B9"/>
    <w:rsid w:val="002175E5"/>
    <w:rsid w:val="00221A1B"/>
    <w:rsid w:val="002267A6"/>
    <w:rsid w:val="002417AF"/>
    <w:rsid w:val="00246852"/>
    <w:rsid w:val="00251C4B"/>
    <w:rsid w:val="0025617B"/>
    <w:rsid w:val="00265741"/>
    <w:rsid w:val="002A42F1"/>
    <w:rsid w:val="002B2711"/>
    <w:rsid w:val="002C5104"/>
    <w:rsid w:val="002C6381"/>
    <w:rsid w:val="00306870"/>
    <w:rsid w:val="00314E65"/>
    <w:rsid w:val="00320D5C"/>
    <w:rsid w:val="003343F8"/>
    <w:rsid w:val="00353FC6"/>
    <w:rsid w:val="003605B7"/>
    <w:rsid w:val="003749D0"/>
    <w:rsid w:val="00380ACD"/>
    <w:rsid w:val="003870F1"/>
    <w:rsid w:val="003963C3"/>
    <w:rsid w:val="003A46F0"/>
    <w:rsid w:val="003A4B2C"/>
    <w:rsid w:val="003D19E8"/>
    <w:rsid w:val="004072B3"/>
    <w:rsid w:val="0042557F"/>
    <w:rsid w:val="00432D87"/>
    <w:rsid w:val="004353F3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03DDB"/>
    <w:rsid w:val="00516963"/>
    <w:rsid w:val="00521832"/>
    <w:rsid w:val="0058572B"/>
    <w:rsid w:val="005A5F45"/>
    <w:rsid w:val="005A7B88"/>
    <w:rsid w:val="005C48BD"/>
    <w:rsid w:val="005C7557"/>
    <w:rsid w:val="00613A73"/>
    <w:rsid w:val="006140CE"/>
    <w:rsid w:val="00615D5B"/>
    <w:rsid w:val="006502F6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456BF"/>
    <w:rsid w:val="00753C42"/>
    <w:rsid w:val="00754192"/>
    <w:rsid w:val="00764903"/>
    <w:rsid w:val="00766E9B"/>
    <w:rsid w:val="007710DD"/>
    <w:rsid w:val="00780632"/>
    <w:rsid w:val="007A3494"/>
    <w:rsid w:val="007C093F"/>
    <w:rsid w:val="007D7D79"/>
    <w:rsid w:val="007E5E68"/>
    <w:rsid w:val="007E77F4"/>
    <w:rsid w:val="00802E93"/>
    <w:rsid w:val="00844FA6"/>
    <w:rsid w:val="00864972"/>
    <w:rsid w:val="0087091F"/>
    <w:rsid w:val="00871E65"/>
    <w:rsid w:val="008755F9"/>
    <w:rsid w:val="00875F4E"/>
    <w:rsid w:val="008A4F21"/>
    <w:rsid w:val="008F1852"/>
    <w:rsid w:val="00900E32"/>
    <w:rsid w:val="00904F1F"/>
    <w:rsid w:val="0090701E"/>
    <w:rsid w:val="00952263"/>
    <w:rsid w:val="009852F6"/>
    <w:rsid w:val="009C1FA1"/>
    <w:rsid w:val="009D0517"/>
    <w:rsid w:val="009E036A"/>
    <w:rsid w:val="00A10613"/>
    <w:rsid w:val="00A1232C"/>
    <w:rsid w:val="00A1668D"/>
    <w:rsid w:val="00A2244B"/>
    <w:rsid w:val="00A34DB3"/>
    <w:rsid w:val="00A42FC0"/>
    <w:rsid w:val="00A45322"/>
    <w:rsid w:val="00A46185"/>
    <w:rsid w:val="00A656EF"/>
    <w:rsid w:val="00A73342"/>
    <w:rsid w:val="00A8235B"/>
    <w:rsid w:val="00AB02EE"/>
    <w:rsid w:val="00AD5D50"/>
    <w:rsid w:val="00AE12A7"/>
    <w:rsid w:val="00AE3796"/>
    <w:rsid w:val="00AE71B0"/>
    <w:rsid w:val="00B83D74"/>
    <w:rsid w:val="00B92DF8"/>
    <w:rsid w:val="00BD0BB2"/>
    <w:rsid w:val="00BD6D1C"/>
    <w:rsid w:val="00BE3F6A"/>
    <w:rsid w:val="00C13FF3"/>
    <w:rsid w:val="00C17F78"/>
    <w:rsid w:val="00C43BEE"/>
    <w:rsid w:val="00C4733C"/>
    <w:rsid w:val="00C57789"/>
    <w:rsid w:val="00C804FE"/>
    <w:rsid w:val="00C84AF3"/>
    <w:rsid w:val="00C85879"/>
    <w:rsid w:val="00CA1022"/>
    <w:rsid w:val="00CB11C2"/>
    <w:rsid w:val="00D00A20"/>
    <w:rsid w:val="00D123F7"/>
    <w:rsid w:val="00D15063"/>
    <w:rsid w:val="00D160F0"/>
    <w:rsid w:val="00D27955"/>
    <w:rsid w:val="00D324D6"/>
    <w:rsid w:val="00D53ABA"/>
    <w:rsid w:val="00D573DC"/>
    <w:rsid w:val="00D75425"/>
    <w:rsid w:val="00D932CB"/>
    <w:rsid w:val="00D974DA"/>
    <w:rsid w:val="00DB3CAB"/>
    <w:rsid w:val="00DE0BB9"/>
    <w:rsid w:val="00E012D6"/>
    <w:rsid w:val="00E10ABE"/>
    <w:rsid w:val="00E11531"/>
    <w:rsid w:val="00E22C31"/>
    <w:rsid w:val="00E472E8"/>
    <w:rsid w:val="00E53195"/>
    <w:rsid w:val="00E709E6"/>
    <w:rsid w:val="00E81D24"/>
    <w:rsid w:val="00E92FDB"/>
    <w:rsid w:val="00E939EB"/>
    <w:rsid w:val="00E97F38"/>
    <w:rsid w:val="00EB62D7"/>
    <w:rsid w:val="00ED2680"/>
    <w:rsid w:val="00ED39C4"/>
    <w:rsid w:val="00ED7569"/>
    <w:rsid w:val="00EF0035"/>
    <w:rsid w:val="00EF2F10"/>
    <w:rsid w:val="00EF33C2"/>
    <w:rsid w:val="00F10CCF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49BDE"/>
  <w15:docId w15:val="{155BD9CA-2C27-4C59-A7BC-93C3747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6502F6"/>
    <w:pPr>
      <w:autoSpaceDE/>
      <w:autoSpaceDN/>
      <w:adjustRightInd/>
      <w:jc w:val="both"/>
    </w:pPr>
    <w:rPr>
      <w:rFonts w:ascii="ＭＳ ゴシック" w:eastAsia="ＭＳ ゴシック" w:hAnsi="ＭＳ ゴシック" w:cs="Times New Roman"/>
      <w:bCs/>
      <w:color w:val="auto"/>
      <w:kern w:val="2"/>
      <w:sz w:val="20"/>
      <w:szCs w:val="21"/>
    </w:rPr>
  </w:style>
  <w:style w:type="character" w:customStyle="1" w:styleId="20">
    <w:name w:val="本文 2 (文字)"/>
    <w:basedOn w:val="a0"/>
    <w:link w:val="2"/>
    <w:rsid w:val="006502F6"/>
    <w:rPr>
      <w:rFonts w:ascii="ＭＳ ゴシック" w:eastAsia="ＭＳ ゴシック" w:hAnsi="ＭＳ ゴシック" w:cs="Times New Roman"/>
      <w:bCs/>
      <w:sz w:val="20"/>
      <w:szCs w:val="21"/>
    </w:rPr>
  </w:style>
  <w:style w:type="paragraph" w:styleId="a7">
    <w:name w:val="annotation text"/>
    <w:basedOn w:val="a"/>
    <w:link w:val="a8"/>
    <w:semiHidden/>
    <w:rsid w:val="006502F6"/>
    <w:pPr>
      <w:autoSpaceDE/>
      <w:autoSpaceDN/>
      <w:adjustRightInd/>
    </w:pPr>
    <w:rPr>
      <w:rFonts w:ascii="Century" w:hAnsi="Century" w:cs="Times New Roman"/>
      <w:color w:val="auto"/>
      <w:kern w:val="2"/>
      <w:sz w:val="21"/>
    </w:rPr>
  </w:style>
  <w:style w:type="character" w:customStyle="1" w:styleId="a8">
    <w:name w:val="コメント文字列 (文字)"/>
    <w:basedOn w:val="a0"/>
    <w:link w:val="a7"/>
    <w:semiHidden/>
    <w:rsid w:val="006502F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502F6"/>
    <w:pPr>
      <w:autoSpaceDE/>
      <w:autoSpaceDN/>
      <w:adjustRightInd/>
      <w:ind w:leftChars="400" w:left="840"/>
      <w:jc w:val="both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2021-11-17T02:42:00Z</dcterms:created>
  <dcterms:modified xsi:type="dcterms:W3CDTF">2021-11-17T02:42:00Z</dcterms:modified>
</cp:coreProperties>
</file>