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BECF"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75CB15B5" w14:textId="77777777" w:rsidR="00525221" w:rsidRPr="00D6165F" w:rsidRDefault="00525221" w:rsidP="0052522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76F4204" w14:textId="77777777" w:rsidR="00525221" w:rsidRPr="00D6165F" w:rsidRDefault="00525221" w:rsidP="0052522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672A6659"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470570C0" w14:textId="77777777" w:rsidR="00C43BEE" w:rsidRPr="00D06B05" w:rsidRDefault="29AF54C7" w:rsidP="00C43BEE">
      <w:pPr>
        <w:spacing w:line="320" w:lineRule="atLeast"/>
        <w:rPr>
          <w:rFonts w:asciiTheme="minorEastAsia" w:eastAsiaTheme="minorEastAsia" w:hAnsiTheme="minorEastAsia" w:cs="Times New Roman"/>
          <w:b/>
          <w:color w:val="auto"/>
          <w:sz w:val="20"/>
          <w:szCs w:val="20"/>
        </w:rPr>
      </w:pPr>
      <w:r w:rsidRPr="29AF54C7">
        <w:rPr>
          <w:rFonts w:asciiTheme="minorEastAsia" w:eastAsiaTheme="minorEastAsia" w:hAnsiTheme="minorEastAsia" w:cs="ＭＳ 明朝"/>
          <w:b/>
          <w:bCs/>
          <w:color w:val="auto"/>
          <w:sz w:val="20"/>
          <w:szCs w:val="20"/>
        </w:rPr>
        <w:t>［職務概要］</w:t>
      </w:r>
    </w:p>
    <w:p w14:paraId="4EFA5747" w14:textId="37270438" w:rsidR="00C43BEE" w:rsidRPr="00D06B05" w:rsidRDefault="0096512F" w:rsidP="0096512F">
      <w:pPr>
        <w:spacing w:line="320" w:lineRule="atLeast"/>
        <w:ind w:left="210" w:firstLineChars="100" w:firstLine="180"/>
        <w:jc w:val="both"/>
        <w:rPr>
          <w:rFonts w:asciiTheme="minorEastAsia" w:eastAsiaTheme="minorEastAsia" w:hAnsiTheme="minorEastAsia" w:cs="ＭＳ Ｐゴシック"/>
          <w:sz w:val="20"/>
          <w:szCs w:val="20"/>
        </w:rPr>
      </w:pPr>
      <w:r w:rsidRPr="0096512F">
        <w:rPr>
          <w:rFonts w:ascii="ＭＳ 明朝" w:hAnsi="ＭＳ 明朝" w:cs="ＭＳ 明朝"/>
          <w:sz w:val="20"/>
          <w:szCs w:val="20"/>
        </w:rPr>
        <w:t>大学卒業後、株式会社</w:t>
      </w:r>
      <w:r w:rsidR="00525221" w:rsidRPr="00D6165F">
        <w:rPr>
          <w:rFonts w:ascii="ＭＳ 明朝" w:hAnsi="ＭＳ 明朝" w:cs="ＭＳ 明朝" w:hint="eastAsia"/>
          <w:color w:val="auto"/>
          <w:sz w:val="20"/>
          <w:szCs w:val="20"/>
        </w:rPr>
        <w:t>●●</w:t>
      </w:r>
      <w:r w:rsidRPr="0096512F">
        <w:rPr>
          <w:rFonts w:ascii="ＭＳ 明朝" w:hAnsi="ＭＳ 明朝" w:cs="ＭＳ 明朝"/>
          <w:sz w:val="20"/>
          <w:szCs w:val="20"/>
        </w:rPr>
        <w:t>に新卒入社。一般企業、官公庁、医療福祉施設等の法人顧客に対して食堂や給食サービスの提案営業。担当した顧客層は多種多様な業界かつ規模も従業員数30名ほどの小規模施設から1000名を超える大規模官公庁施設まで幅広く、顧客に応じて柔軟かつ戦略的な提案を心がけ、2016年に売上実績1位を達成。その後、株式会社</w:t>
      </w:r>
      <w:r w:rsidR="00525221">
        <w:rPr>
          <w:rFonts w:ascii="ＭＳ 明朝" w:hAnsi="ＭＳ 明朝" w:cs="ＭＳ 明朝" w:hint="eastAsia"/>
          <w:color w:val="auto"/>
          <w:sz w:val="20"/>
          <w:szCs w:val="20"/>
        </w:rPr>
        <w:t>▲▲</w:t>
      </w:r>
      <w:r w:rsidRPr="0096512F">
        <w:rPr>
          <w:rFonts w:ascii="ＭＳ 明朝" w:hAnsi="ＭＳ 明朝" w:cs="ＭＳ 明朝"/>
          <w:sz w:val="20"/>
          <w:szCs w:val="20"/>
        </w:rPr>
        <w:t>に入社し、同時に</w:t>
      </w:r>
      <w:r w:rsidR="00525221">
        <w:rPr>
          <w:rFonts w:ascii="ＭＳ 明朝" w:hAnsi="ＭＳ 明朝" w:cs="ＭＳ 明朝" w:hint="eastAsia"/>
          <w:color w:val="auto"/>
          <w:sz w:val="20"/>
          <w:szCs w:val="20"/>
        </w:rPr>
        <w:t>▲▲</w:t>
      </w:r>
      <w:r w:rsidRPr="0096512F">
        <w:rPr>
          <w:rFonts w:ascii="ＭＳ 明朝" w:hAnsi="ＭＳ 明朝" w:cs="ＭＳ 明朝"/>
          <w:sz w:val="20"/>
          <w:szCs w:val="20"/>
        </w:rPr>
        <w:t>株式会社に出向。中央研究所にて機能性ガラス製品の開発部署に所属し、実験補助業務に従事。現在に至ります。</w:t>
      </w:r>
    </w:p>
    <w:p w14:paraId="0A37501D" w14:textId="77777777" w:rsidR="00C43BEE" w:rsidRPr="00D06B05" w:rsidRDefault="00C43BEE" w:rsidP="00C43BEE">
      <w:pPr>
        <w:rPr>
          <w:rFonts w:asciiTheme="minorEastAsia" w:eastAsiaTheme="minorEastAsia" w:hAnsiTheme="minorEastAsia" w:cs="ＭＳ Ｐゴシック"/>
          <w:sz w:val="20"/>
          <w:szCs w:val="20"/>
        </w:rPr>
      </w:pPr>
    </w:p>
    <w:p w14:paraId="5E264E04" w14:textId="77777777" w:rsidR="00C43BEE" w:rsidRPr="00D06B05" w:rsidRDefault="29AF54C7" w:rsidP="00C43BEE">
      <w:pPr>
        <w:rPr>
          <w:rFonts w:asciiTheme="minorEastAsia" w:eastAsiaTheme="minorEastAsia" w:hAnsiTheme="minorEastAsia" w:cs="Times New Roman"/>
          <w:b/>
          <w:color w:val="auto"/>
          <w:sz w:val="20"/>
          <w:szCs w:val="20"/>
        </w:rPr>
      </w:pPr>
      <w:r w:rsidRPr="29AF54C7">
        <w:rPr>
          <w:rFonts w:asciiTheme="minorEastAsia" w:eastAsiaTheme="minorEastAsia" w:hAnsiTheme="minorEastAsia" w:cs="ＭＳ 明朝"/>
          <w:b/>
          <w:bCs/>
          <w:color w:val="auto"/>
          <w:sz w:val="20"/>
          <w:szCs w:val="20"/>
        </w:rPr>
        <w:t>［職務経歴］</w:t>
      </w:r>
    </w:p>
    <w:p w14:paraId="24881A7A" w14:textId="749F0B59" w:rsidR="29AF54C7" w:rsidRDefault="0096512F" w:rsidP="0096512F">
      <w:pPr>
        <w:jc w:val="both"/>
        <w:rPr>
          <w:rFonts w:ascii="ＭＳ 明朝" w:hAnsi="ＭＳ 明朝" w:cs="ＭＳ 明朝"/>
          <w:color w:val="auto"/>
          <w:sz w:val="20"/>
          <w:szCs w:val="20"/>
        </w:rPr>
      </w:pPr>
      <w:r w:rsidRPr="00525221">
        <w:rPr>
          <w:rFonts w:ascii="ＭＳ 明朝" w:hAnsi="ＭＳ 明朝" w:cs="ＭＳ 明朝"/>
          <w:b/>
          <w:bCs/>
          <w:sz w:val="18"/>
          <w:szCs w:val="18"/>
          <w:u w:val="single"/>
        </w:rPr>
        <w:t xml:space="preserve">株式会社 　</w:t>
      </w:r>
      <w:r w:rsidR="00525221" w:rsidRPr="00525221">
        <w:rPr>
          <w:rFonts w:ascii="ＭＳ 明朝" w:hAnsi="ＭＳ 明朝" w:cs="ＭＳ 明朝" w:hint="eastAsia"/>
          <w:b/>
          <w:bCs/>
          <w:color w:val="auto"/>
          <w:sz w:val="20"/>
          <w:szCs w:val="20"/>
          <w:u w:val="single"/>
        </w:rPr>
        <w:t>●●</w:t>
      </w:r>
      <w:r w:rsidRPr="0096512F">
        <w:rPr>
          <w:rFonts w:ascii="ＭＳ 明朝" w:hAnsi="ＭＳ 明朝" w:cs="ＭＳ 明朝"/>
          <w:sz w:val="18"/>
          <w:szCs w:val="18"/>
        </w:rPr>
        <w:t>（2012年4月　～2017年1月）</w:t>
      </w:r>
      <w:r w:rsidRPr="0096512F">
        <w:rPr>
          <w:rFonts w:ascii="ＭＳ 明朝" w:hAnsi="ＭＳ 明朝" w:cs="ＭＳ 明朝"/>
          <w:color w:val="auto"/>
          <w:sz w:val="20"/>
          <w:szCs w:val="20"/>
        </w:rPr>
        <w:t>※在籍期間：4年10ヶ月</w:t>
      </w:r>
    </w:p>
    <w:p w14:paraId="364FEDF5" w14:textId="003CC607" w:rsidR="29AF54C7" w:rsidRDefault="0096512F" w:rsidP="0096512F">
      <w:pPr>
        <w:jc w:val="both"/>
        <w:rPr>
          <w:rFonts w:ascii="ＭＳ 明朝" w:hAnsi="ＭＳ 明朝" w:cs="ＭＳ 明朝"/>
          <w:sz w:val="18"/>
          <w:szCs w:val="18"/>
        </w:rPr>
      </w:pPr>
      <w:r w:rsidRPr="0096512F">
        <w:rPr>
          <w:rFonts w:ascii="ＭＳ 明朝" w:hAnsi="ＭＳ 明朝" w:cs="ＭＳ 明朝"/>
          <w:sz w:val="18"/>
          <w:szCs w:val="18"/>
        </w:rPr>
        <w:t xml:space="preserve">　事業内容： コントラクトフードサービス事業</w:t>
      </w:r>
    </w:p>
    <w:p w14:paraId="5F9C58EC" w14:textId="3ACDD8B7" w:rsidR="29AF54C7" w:rsidRDefault="0096512F" w:rsidP="0096512F">
      <w:pPr>
        <w:spacing w:line="320" w:lineRule="atLeast"/>
        <w:rPr>
          <w:rFonts w:ascii="ＭＳ 明朝" w:hAnsi="ＭＳ 明朝" w:cs="ＭＳ 明朝"/>
          <w:sz w:val="18"/>
          <w:szCs w:val="18"/>
        </w:rPr>
      </w:pPr>
      <w:r w:rsidRPr="0096512F">
        <w:rPr>
          <w:rFonts w:ascii="ＭＳ 明朝" w:hAnsi="ＭＳ 明朝" w:cs="ＭＳ 明朝"/>
          <w:sz w:val="18"/>
          <w:szCs w:val="18"/>
        </w:rPr>
        <w:t xml:space="preserve">　資本金：</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万円　　　売上高：</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 xml:space="preserve">億円（　</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 xml:space="preserve">年　</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月期）　　従業員数：</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160D6C5" w14:textId="77777777" w:rsidTr="0096512F">
        <w:trPr>
          <w:trHeight w:val="211"/>
          <w:jc w:val="center"/>
        </w:trPr>
        <w:tc>
          <w:tcPr>
            <w:tcW w:w="1366" w:type="dxa"/>
            <w:tcBorders>
              <w:top w:val="single" w:sz="12" w:space="0" w:color="000000" w:themeColor="text1"/>
              <w:left w:val="single" w:sz="12" w:space="0" w:color="000000" w:themeColor="text1"/>
              <w:bottom w:val="single" w:sz="12" w:space="0" w:color="auto"/>
              <w:right w:val="single" w:sz="4" w:space="0" w:color="000000" w:themeColor="text1"/>
            </w:tcBorders>
            <w:shd w:val="clear" w:color="auto" w:fill="E0E0E0"/>
          </w:tcPr>
          <w:p w14:paraId="77C802B8"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themeColor="text1"/>
              <w:left w:val="nil"/>
              <w:bottom w:val="single" w:sz="12" w:space="0" w:color="auto"/>
              <w:right w:val="single" w:sz="12" w:space="0" w:color="000000" w:themeColor="text1"/>
            </w:tcBorders>
            <w:shd w:val="clear" w:color="auto" w:fill="E0E0E0"/>
          </w:tcPr>
          <w:p w14:paraId="1A2F4C13"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8103249" w14:textId="77777777" w:rsidTr="0096512F">
        <w:trPr>
          <w:jc w:val="center"/>
        </w:trPr>
        <w:tc>
          <w:tcPr>
            <w:tcW w:w="1366" w:type="dxa"/>
            <w:tcBorders>
              <w:top w:val="single" w:sz="12" w:space="0" w:color="auto"/>
              <w:left w:val="single" w:sz="12" w:space="0" w:color="000000" w:themeColor="text1"/>
              <w:bottom w:val="single" w:sz="8" w:space="0" w:color="auto"/>
              <w:right w:val="single" w:sz="4" w:space="0" w:color="000000" w:themeColor="text1"/>
            </w:tcBorders>
            <w:shd w:val="clear" w:color="auto" w:fill="FFFFFF" w:themeFill="background1"/>
          </w:tcPr>
          <w:p w14:paraId="495352CA" w14:textId="69D2F90A" w:rsidR="00C43BEE" w:rsidRPr="00D06B05" w:rsidRDefault="0096512F" w:rsidP="0096512F">
            <w:pPr>
              <w:spacing w:line="240" w:lineRule="atLeast"/>
              <w:ind w:left="96"/>
              <w:rPr>
                <w:rFonts w:asciiTheme="minorEastAsia" w:eastAsiaTheme="minorEastAsia" w:hAnsiTheme="minorEastAsia" w:cs="ＭＳ 明朝"/>
                <w:color w:val="auto"/>
                <w:sz w:val="20"/>
                <w:szCs w:val="20"/>
              </w:rPr>
            </w:pPr>
            <w:r w:rsidRPr="0096512F">
              <w:rPr>
                <w:rFonts w:asciiTheme="minorEastAsia" w:eastAsiaTheme="minorEastAsia" w:hAnsiTheme="minorEastAsia" w:cs="ＭＳ 明朝"/>
                <w:color w:val="auto"/>
                <w:sz w:val="20"/>
                <w:szCs w:val="20"/>
              </w:rPr>
              <w:t>2012年7月</w:t>
            </w:r>
          </w:p>
          <w:p w14:paraId="01794E25"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C096E63" w14:textId="267F79B5" w:rsidR="00C43BEE" w:rsidRPr="00D06B05" w:rsidRDefault="0096512F" w:rsidP="0096512F">
            <w:pPr>
              <w:spacing w:line="240" w:lineRule="atLeast"/>
              <w:ind w:left="96"/>
              <w:rPr>
                <w:rFonts w:asciiTheme="minorEastAsia" w:eastAsiaTheme="minorEastAsia" w:hAnsiTheme="minorEastAsia" w:cs="ＭＳ 明朝"/>
                <w:color w:val="auto"/>
                <w:sz w:val="20"/>
                <w:szCs w:val="20"/>
              </w:rPr>
            </w:pPr>
            <w:r w:rsidRPr="0096512F">
              <w:rPr>
                <w:rFonts w:asciiTheme="minorEastAsia" w:eastAsiaTheme="minorEastAsia" w:hAnsiTheme="minorEastAsia" w:cs="ＭＳ 明朝"/>
                <w:color w:val="auto"/>
                <w:sz w:val="20"/>
                <w:szCs w:val="20"/>
              </w:rPr>
              <w:t>2014年3月</w:t>
            </w:r>
          </w:p>
        </w:tc>
        <w:tc>
          <w:tcPr>
            <w:tcW w:w="8839" w:type="dxa"/>
            <w:tcBorders>
              <w:top w:val="single" w:sz="12" w:space="0" w:color="auto"/>
              <w:left w:val="nil"/>
              <w:bottom w:val="single" w:sz="8" w:space="0" w:color="auto"/>
              <w:right w:val="single" w:sz="12" w:space="0" w:color="000000" w:themeColor="text1"/>
            </w:tcBorders>
            <w:shd w:val="clear" w:color="auto" w:fill="FFFFFF" w:themeFill="background1"/>
          </w:tcPr>
          <w:p w14:paraId="5DAAB85F" w14:textId="16B58D0D"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営業開発部にて神奈川県を中心とした官公庁、一般企業、学校法人を対象とする営業活動。社員食堂や学生食堂の受託運営業務を提案。</w:t>
            </w:r>
          </w:p>
          <w:p w14:paraId="6E79A732" w14:textId="024E3877"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【営業スタイル】新規営業　100％　既存営業　0％　※新規開拓手法：飛び込み営業</w:t>
            </w:r>
          </w:p>
          <w:p w14:paraId="23F06423" w14:textId="2517B6EA"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【担当地域】神奈川県および静岡県、愛知県、福岡県等</w:t>
            </w:r>
          </w:p>
          <w:p w14:paraId="7A276818" w14:textId="01B8DE13"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【取引顧客】官公庁、一般企業、学校法人</w:t>
            </w:r>
          </w:p>
          <w:p w14:paraId="54F98FFD" w14:textId="64F21866" w:rsidR="0096512F"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【取引商品】一般企業や官公庁等にある食堂・売店等フードサービス</w:t>
            </w:r>
          </w:p>
          <w:p w14:paraId="5DAB6C7B" w14:textId="77777777" w:rsidR="00D06B05" w:rsidRPr="00D06B05" w:rsidRDefault="00D06B05" w:rsidP="0096512F">
            <w:pPr>
              <w:spacing w:line="240" w:lineRule="atLeast"/>
              <w:ind w:left="96" w:rightChars="51" w:right="112"/>
              <w:rPr>
                <w:rFonts w:ascii="ＭＳ 明朝" w:hAnsi="ＭＳ 明朝" w:cs="ＭＳ 明朝"/>
                <w:b/>
                <w:bCs/>
                <w:color w:val="auto"/>
                <w:sz w:val="20"/>
                <w:szCs w:val="20"/>
              </w:rPr>
            </w:pPr>
          </w:p>
          <w:p w14:paraId="4BD84FE3" w14:textId="77777777" w:rsidR="00C43BEE" w:rsidRPr="00D06B05" w:rsidRDefault="0096512F" w:rsidP="0096512F">
            <w:pPr>
              <w:spacing w:line="240" w:lineRule="atLeast"/>
              <w:ind w:left="96" w:rightChars="51" w:right="112"/>
              <w:rPr>
                <w:rFonts w:ascii="ＭＳ 明朝" w:hAnsi="ＭＳ 明朝" w:cs="ＭＳ 明朝"/>
                <w:b/>
                <w:bCs/>
                <w:color w:val="auto"/>
                <w:sz w:val="20"/>
                <w:szCs w:val="20"/>
              </w:rPr>
            </w:pPr>
            <w:r w:rsidRPr="0096512F">
              <w:rPr>
                <w:rFonts w:ascii="ＭＳ 明朝" w:hAnsi="ＭＳ 明朝" w:cs="ＭＳ 明朝"/>
                <w:b/>
                <w:bCs/>
                <w:color w:val="auto"/>
                <w:sz w:val="20"/>
                <w:szCs w:val="20"/>
              </w:rPr>
              <w:t>◆営業実績</w:t>
            </w:r>
          </w:p>
          <w:p w14:paraId="751CACF1" w14:textId="7A5B545C" w:rsidR="0096512F" w:rsidRDefault="0096512F" w:rsidP="0096512F">
            <w:pPr>
              <w:spacing w:line="240" w:lineRule="atLeast"/>
              <w:ind w:left="96" w:rightChars="51" w:right="112"/>
              <w:rPr>
                <w:rFonts w:ascii="ＭＳ 明朝" w:hAnsi="ＭＳ 明朝" w:cs="ＭＳ 明朝"/>
                <w:sz w:val="20"/>
                <w:szCs w:val="20"/>
              </w:rPr>
            </w:pPr>
            <w:r w:rsidRPr="0096512F">
              <w:rPr>
                <w:rFonts w:ascii="ＭＳ 明朝" w:hAnsi="ＭＳ 明朝" w:cs="ＭＳ 明朝"/>
                <w:sz w:val="20"/>
                <w:szCs w:val="20"/>
              </w:rPr>
              <w:t>2013年度：2,800万円/達成率56％（営業平均達成率40％）</w:t>
            </w:r>
          </w:p>
          <w:p w14:paraId="15ABC5AB" w14:textId="77777777" w:rsidR="00C43BEE" w:rsidRPr="00D06B05" w:rsidRDefault="0096512F" w:rsidP="0096512F">
            <w:pPr>
              <w:spacing w:line="240" w:lineRule="atLeast"/>
              <w:ind w:left="96" w:rightChars="51" w:right="112"/>
              <w:rPr>
                <w:rFonts w:ascii="ＭＳ 明朝" w:hAnsi="ＭＳ 明朝" w:cs="ＭＳ 明朝"/>
                <w:b/>
                <w:bCs/>
                <w:color w:val="auto"/>
                <w:sz w:val="20"/>
                <w:szCs w:val="20"/>
              </w:rPr>
            </w:pPr>
            <w:r w:rsidRPr="0096512F">
              <w:rPr>
                <w:rFonts w:ascii="ＭＳ 明朝" w:hAnsi="ＭＳ 明朝" w:cs="ＭＳ 明朝"/>
                <w:b/>
                <w:bCs/>
                <w:color w:val="auto"/>
                <w:sz w:val="20"/>
                <w:szCs w:val="20"/>
              </w:rPr>
              <w:t>◆工夫した点</w:t>
            </w:r>
          </w:p>
          <w:p w14:paraId="68DE3CB3" w14:textId="5137DC02" w:rsidR="002E6AFA" w:rsidRPr="00BD2DEC" w:rsidRDefault="0096512F" w:rsidP="0096512F">
            <w:pPr>
              <w:spacing w:line="240" w:lineRule="atLeast"/>
              <w:ind w:left="96" w:rightChars="51" w:right="112"/>
              <w:rPr>
                <w:rFonts w:ascii="ＭＳ 明朝" w:hAnsi="ＭＳ 明朝" w:cs="ＭＳ 明朝"/>
                <w:sz w:val="18"/>
                <w:szCs w:val="18"/>
              </w:rPr>
            </w:pPr>
            <w:r w:rsidRPr="0096512F">
              <w:rPr>
                <w:rFonts w:ascii="ＭＳ 明朝" w:hAnsi="ＭＳ 明朝" w:cs="ＭＳ 明朝"/>
                <w:sz w:val="20"/>
                <w:szCs w:val="20"/>
              </w:rPr>
              <w:t>飛び込み営業の他にも、官公庁のプロポーザル案件や、既存顧客からの紹介等、受注につながりやすい営業方法を模索しながら受注につなげました。</w:t>
            </w:r>
          </w:p>
        </w:tc>
      </w:tr>
      <w:tr w:rsidR="00C43BEE" w:rsidRPr="00D06B05" w14:paraId="774945A3" w14:textId="77777777" w:rsidTr="0096512F">
        <w:trPr>
          <w:trHeight w:val="682"/>
          <w:jc w:val="center"/>
        </w:trPr>
        <w:tc>
          <w:tcPr>
            <w:tcW w:w="1366" w:type="dxa"/>
            <w:tcBorders>
              <w:top w:val="single" w:sz="8" w:space="0" w:color="auto"/>
              <w:left w:val="single" w:sz="12" w:space="0" w:color="000000" w:themeColor="text1"/>
              <w:bottom w:val="single" w:sz="12" w:space="0" w:color="auto"/>
              <w:right w:val="single" w:sz="4" w:space="0" w:color="auto"/>
            </w:tcBorders>
            <w:shd w:val="clear" w:color="auto" w:fill="FFFFFF" w:themeFill="background1"/>
          </w:tcPr>
          <w:p w14:paraId="5C167504" w14:textId="449F80BF" w:rsidR="00C43BEE" w:rsidRPr="00D06B05" w:rsidRDefault="0096512F" w:rsidP="0096512F">
            <w:pPr>
              <w:spacing w:line="240" w:lineRule="atLeast"/>
              <w:ind w:left="96"/>
              <w:rPr>
                <w:rFonts w:asciiTheme="minorEastAsia" w:eastAsiaTheme="minorEastAsia" w:hAnsiTheme="minorEastAsia" w:cs="ＭＳ 明朝"/>
                <w:color w:val="auto"/>
                <w:sz w:val="20"/>
                <w:szCs w:val="20"/>
              </w:rPr>
            </w:pPr>
            <w:r w:rsidRPr="0096512F">
              <w:rPr>
                <w:rFonts w:asciiTheme="minorEastAsia" w:eastAsiaTheme="minorEastAsia" w:hAnsiTheme="minorEastAsia" w:cs="ＭＳ 明朝"/>
                <w:color w:val="auto"/>
                <w:sz w:val="20"/>
                <w:szCs w:val="20"/>
              </w:rPr>
              <w:t>2014年4月</w:t>
            </w:r>
          </w:p>
          <w:p w14:paraId="36BD453A"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23302680" w14:textId="4124A761" w:rsidR="00C43BEE" w:rsidRPr="00D06B05" w:rsidRDefault="0096512F" w:rsidP="0096512F">
            <w:pPr>
              <w:spacing w:line="240" w:lineRule="atLeast"/>
              <w:ind w:left="96"/>
              <w:rPr>
                <w:rFonts w:asciiTheme="minorEastAsia" w:eastAsiaTheme="minorEastAsia" w:hAnsiTheme="minorEastAsia" w:cs="Times New Roman"/>
                <w:color w:val="auto"/>
                <w:sz w:val="20"/>
                <w:szCs w:val="20"/>
              </w:rPr>
            </w:pPr>
            <w:r w:rsidRPr="0096512F">
              <w:rPr>
                <w:rFonts w:asciiTheme="minorEastAsia" w:eastAsiaTheme="minorEastAsia" w:hAnsiTheme="minorEastAsia" w:cs="ＭＳ 明朝"/>
                <w:color w:val="auto"/>
                <w:sz w:val="20"/>
                <w:szCs w:val="20"/>
              </w:rPr>
              <w:t>2017年1月</w:t>
            </w:r>
          </w:p>
        </w:tc>
        <w:tc>
          <w:tcPr>
            <w:tcW w:w="8839" w:type="dxa"/>
            <w:tcBorders>
              <w:top w:val="single" w:sz="8" w:space="0" w:color="auto"/>
              <w:left w:val="single" w:sz="4" w:space="0" w:color="auto"/>
              <w:bottom w:val="single" w:sz="12" w:space="0" w:color="auto"/>
              <w:right w:val="single" w:sz="12" w:space="0" w:color="000000" w:themeColor="text1"/>
            </w:tcBorders>
            <w:shd w:val="clear" w:color="auto" w:fill="FFFFFF" w:themeFill="background1"/>
          </w:tcPr>
          <w:p w14:paraId="73DE09F1" w14:textId="065B8B0C"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営業開発部にて神奈川県を中心とした医療法人、社会福祉法人、官公庁を対象とする営業活動。福祉施設や病院の給食提供業務を提案。</w:t>
            </w:r>
          </w:p>
          <w:p w14:paraId="3AF6C277" w14:textId="6808121E"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【営業スタイル】新規営業100％　既存営業　0％　※新規開拓手法：飛び込み営業</w:t>
            </w:r>
          </w:p>
          <w:p w14:paraId="5C2EC9EE" w14:textId="4EB8962C"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【担当地域】神奈川県および静岡県、福岡県等</w:t>
            </w:r>
          </w:p>
          <w:p w14:paraId="2C40E9DB" w14:textId="6286BC69"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【取引顧客】医療法人、社会福祉法人、官公庁等</w:t>
            </w:r>
          </w:p>
          <w:p w14:paraId="240F0F9D" w14:textId="28198984" w:rsidR="00C43BEE" w:rsidRPr="00D06B05" w:rsidRDefault="0096512F" w:rsidP="0096512F">
            <w:pPr>
              <w:spacing w:line="240" w:lineRule="atLeast"/>
              <w:ind w:left="96" w:rightChars="51" w:right="112"/>
              <w:rPr>
                <w:rFonts w:ascii="ＭＳ 明朝" w:hAnsi="ＭＳ 明朝" w:cs="ＭＳ 明朝"/>
                <w:color w:val="auto"/>
                <w:sz w:val="20"/>
                <w:szCs w:val="20"/>
              </w:rPr>
            </w:pPr>
            <w:r w:rsidRPr="0096512F">
              <w:rPr>
                <w:rFonts w:ascii="ＭＳ 明朝" w:hAnsi="ＭＳ 明朝" w:cs="ＭＳ 明朝"/>
                <w:color w:val="auto"/>
                <w:sz w:val="20"/>
                <w:szCs w:val="20"/>
              </w:rPr>
              <w:t>【取引商品】病院・福祉施設等での委託給食サービス</w:t>
            </w:r>
          </w:p>
          <w:p w14:paraId="224933A9" w14:textId="3250CCEC" w:rsidR="00C43BEE" w:rsidRPr="00D06B05" w:rsidRDefault="00C43BEE" w:rsidP="0096512F">
            <w:pPr>
              <w:spacing w:line="240" w:lineRule="atLeast"/>
              <w:ind w:left="96" w:rightChars="51" w:right="112"/>
              <w:rPr>
                <w:rFonts w:ascii="ＭＳ 明朝" w:hAnsi="ＭＳ 明朝" w:cs="ＭＳ 明朝"/>
                <w:b/>
                <w:bCs/>
                <w:color w:val="auto"/>
                <w:sz w:val="20"/>
                <w:szCs w:val="20"/>
              </w:rPr>
            </w:pPr>
          </w:p>
          <w:p w14:paraId="00D1AD55" w14:textId="48E8CAC9" w:rsidR="00C43BEE" w:rsidRPr="00D06B05" w:rsidRDefault="0096512F" w:rsidP="0096512F">
            <w:pPr>
              <w:spacing w:line="240" w:lineRule="atLeast"/>
              <w:ind w:rightChars="51" w:right="112"/>
              <w:rPr>
                <w:rFonts w:ascii="ＭＳ 明朝" w:hAnsi="ＭＳ 明朝" w:cs="ＭＳ 明朝"/>
                <w:b/>
                <w:bCs/>
                <w:color w:val="auto"/>
                <w:sz w:val="20"/>
                <w:szCs w:val="20"/>
              </w:rPr>
            </w:pPr>
            <w:r w:rsidRPr="0096512F">
              <w:rPr>
                <w:rFonts w:ascii="ＭＳ 明朝" w:hAnsi="ＭＳ 明朝" w:cs="ＭＳ 明朝"/>
                <w:b/>
                <w:bCs/>
                <w:color w:val="auto"/>
                <w:sz w:val="20"/>
                <w:szCs w:val="20"/>
              </w:rPr>
              <w:t>◆営業実績</w:t>
            </w:r>
          </w:p>
          <w:p w14:paraId="4EF566BD" w14:textId="63E1E98A" w:rsidR="00C43BEE" w:rsidRPr="00D06B05" w:rsidRDefault="0096512F" w:rsidP="0096512F">
            <w:pPr>
              <w:spacing w:line="240" w:lineRule="atLeast"/>
              <w:jc w:val="both"/>
              <w:rPr>
                <w:rFonts w:ascii="ＭＳ 明朝" w:hAnsi="ＭＳ 明朝" w:cs="ＭＳ 明朝"/>
                <w:sz w:val="20"/>
                <w:szCs w:val="20"/>
              </w:rPr>
            </w:pPr>
            <w:r w:rsidRPr="0096512F">
              <w:rPr>
                <w:rFonts w:ascii="ＭＳ 明朝" w:hAnsi="ＭＳ 明朝" w:cs="ＭＳ 明朝"/>
                <w:sz w:val="20"/>
                <w:szCs w:val="20"/>
              </w:rPr>
              <w:t>2014年度：1,750万円/達成率35％（営業平均達成率45％）※担当変更の為活動期間半年間</w:t>
            </w:r>
          </w:p>
          <w:p w14:paraId="4BAC4E35" w14:textId="4D45481C" w:rsidR="00C43BEE" w:rsidRPr="00D06B05" w:rsidRDefault="0096512F" w:rsidP="0096512F">
            <w:pPr>
              <w:spacing w:line="240" w:lineRule="atLeast"/>
              <w:jc w:val="both"/>
              <w:rPr>
                <w:rFonts w:ascii="ＭＳ 明朝" w:hAnsi="ＭＳ 明朝" w:cs="ＭＳ 明朝"/>
                <w:sz w:val="20"/>
                <w:szCs w:val="20"/>
              </w:rPr>
            </w:pPr>
            <w:r w:rsidRPr="0096512F">
              <w:rPr>
                <w:rFonts w:ascii="ＭＳ 明朝" w:hAnsi="ＭＳ 明朝" w:cs="ＭＳ 明朝"/>
                <w:sz w:val="20"/>
                <w:szCs w:val="20"/>
              </w:rPr>
              <w:t>2015年度：7,500万円/達成率75％（営業平均達成率61％）</w:t>
            </w:r>
          </w:p>
          <w:p w14:paraId="1725274A" w14:textId="6CA50119" w:rsidR="00C43BEE" w:rsidRPr="00D06B05" w:rsidRDefault="0096512F" w:rsidP="0096512F">
            <w:pPr>
              <w:spacing w:line="240" w:lineRule="atLeast"/>
              <w:jc w:val="both"/>
              <w:rPr>
                <w:rFonts w:ascii="ＭＳ 明朝" w:hAnsi="ＭＳ 明朝" w:cs="ＭＳ 明朝"/>
                <w:sz w:val="20"/>
                <w:szCs w:val="20"/>
              </w:rPr>
            </w:pPr>
            <w:r w:rsidRPr="0096512F">
              <w:rPr>
                <w:rFonts w:ascii="ＭＳ 明朝" w:hAnsi="ＭＳ 明朝" w:cs="ＭＳ 明朝"/>
                <w:sz w:val="20"/>
                <w:szCs w:val="20"/>
              </w:rPr>
              <w:t>2016年度：9,000万円/達成率90％（営業平均達成率45％）</w:t>
            </w:r>
          </w:p>
          <w:p w14:paraId="694DC171" w14:textId="42FCB67D" w:rsidR="00C43BEE" w:rsidRPr="00D06B05" w:rsidRDefault="00C43BEE" w:rsidP="0096512F">
            <w:pPr>
              <w:spacing w:line="240" w:lineRule="atLeast"/>
              <w:ind w:left="96" w:rightChars="51" w:right="112"/>
              <w:rPr>
                <w:rFonts w:asciiTheme="minorEastAsia" w:eastAsiaTheme="minorEastAsia" w:hAnsiTheme="minorEastAsia" w:cs="ＭＳ 明朝"/>
                <w:b/>
                <w:bCs/>
                <w:color w:val="auto"/>
                <w:sz w:val="20"/>
                <w:szCs w:val="20"/>
              </w:rPr>
            </w:pPr>
          </w:p>
          <w:p w14:paraId="10A555DC" w14:textId="627412C9" w:rsidR="00C43BEE" w:rsidRPr="00D06B05" w:rsidRDefault="0096512F" w:rsidP="0096512F">
            <w:pPr>
              <w:spacing w:line="240" w:lineRule="atLeast"/>
              <w:ind w:rightChars="51" w:right="112"/>
              <w:rPr>
                <w:rFonts w:asciiTheme="minorEastAsia" w:eastAsiaTheme="minorEastAsia" w:hAnsiTheme="minorEastAsia" w:cs="ＭＳ 明朝"/>
                <w:b/>
                <w:bCs/>
                <w:color w:val="auto"/>
                <w:sz w:val="20"/>
                <w:szCs w:val="20"/>
              </w:rPr>
            </w:pPr>
            <w:r w:rsidRPr="0096512F">
              <w:rPr>
                <w:rFonts w:asciiTheme="minorEastAsia" w:eastAsiaTheme="minorEastAsia" w:hAnsiTheme="minorEastAsia" w:cs="ＭＳ 明朝"/>
                <w:b/>
                <w:bCs/>
                <w:color w:val="auto"/>
                <w:sz w:val="20"/>
                <w:szCs w:val="20"/>
              </w:rPr>
              <w:t>◆工夫した点</w:t>
            </w:r>
          </w:p>
          <w:p w14:paraId="37A32A4F" w14:textId="04A123B3" w:rsidR="002E6AFA" w:rsidRPr="00D06B05" w:rsidRDefault="0096512F" w:rsidP="0096512F">
            <w:pPr>
              <w:spacing w:line="240" w:lineRule="atLeast"/>
              <w:ind w:left="-135" w:rightChars="51" w:right="112"/>
              <w:rPr>
                <w:rFonts w:asciiTheme="minorEastAsia" w:eastAsiaTheme="minorEastAsia" w:hAnsiTheme="minorEastAsia" w:cs="ＭＳ Ｐゴシック"/>
                <w:sz w:val="20"/>
                <w:szCs w:val="20"/>
              </w:rPr>
            </w:pPr>
            <w:r w:rsidRPr="0096512F">
              <w:rPr>
                <w:rFonts w:asciiTheme="minorEastAsia" w:eastAsiaTheme="minorEastAsia" w:hAnsiTheme="minorEastAsia" w:cs="ＭＳ Ｐゴシック"/>
                <w:sz w:val="20"/>
                <w:szCs w:val="20"/>
              </w:rPr>
              <w:t>飛び込み訪問の効果が高かったので、1日10件程度訪問し、担当者不在の際も名刺にメッセージを書く、自作のプロフィールシートを配る等、顔と名前を覚えてもらうことを工夫しました。結果として多くの提案機会を頂き、受注につなげることができました。</w:t>
            </w:r>
          </w:p>
        </w:tc>
      </w:tr>
    </w:tbl>
    <w:p w14:paraId="32C63ABA" w14:textId="77777777" w:rsidR="00525221" w:rsidRDefault="00525221" w:rsidP="0096512F">
      <w:pPr>
        <w:rPr>
          <w:rFonts w:asciiTheme="minorEastAsia" w:eastAsiaTheme="minorEastAsia" w:hAnsiTheme="minorEastAsia" w:cs="ＭＳ 明朝"/>
          <w:b/>
          <w:bCs/>
          <w:color w:val="auto"/>
          <w:sz w:val="20"/>
          <w:szCs w:val="20"/>
          <w:u w:val="single"/>
        </w:rPr>
      </w:pPr>
    </w:p>
    <w:p w14:paraId="42304AF8" w14:textId="6725DE18" w:rsidR="00C43BEE" w:rsidRPr="00D06B05" w:rsidRDefault="0096512F" w:rsidP="0096512F">
      <w:pPr>
        <w:rPr>
          <w:rFonts w:asciiTheme="minorEastAsia" w:eastAsiaTheme="minorEastAsia" w:hAnsiTheme="minorEastAsia" w:cs="ＭＳ 明朝"/>
          <w:color w:val="auto"/>
          <w:sz w:val="20"/>
          <w:szCs w:val="20"/>
        </w:rPr>
      </w:pPr>
      <w:r w:rsidRPr="00525221">
        <w:rPr>
          <w:rFonts w:asciiTheme="minorEastAsia" w:eastAsiaTheme="minorEastAsia" w:hAnsiTheme="minorEastAsia" w:cs="ＭＳ 明朝"/>
          <w:b/>
          <w:bCs/>
          <w:color w:val="auto"/>
          <w:sz w:val="20"/>
          <w:szCs w:val="20"/>
          <w:u w:val="single"/>
        </w:rPr>
        <w:lastRenderedPageBreak/>
        <w:t>株式会社</w:t>
      </w:r>
      <w:r w:rsidR="00525221" w:rsidRPr="00525221">
        <w:rPr>
          <w:rFonts w:ascii="ＭＳ 明朝" w:hAnsi="ＭＳ 明朝" w:cs="ＭＳ 明朝" w:hint="eastAsia"/>
          <w:b/>
          <w:bCs/>
          <w:color w:val="auto"/>
          <w:sz w:val="20"/>
          <w:szCs w:val="20"/>
          <w:u w:val="single"/>
        </w:rPr>
        <w:t>▲▲</w:t>
      </w:r>
      <w:r w:rsidRPr="0096512F">
        <w:rPr>
          <w:rFonts w:asciiTheme="minorEastAsia" w:eastAsiaTheme="minorEastAsia" w:hAnsiTheme="minorEastAsia" w:cs="ＭＳ 明朝"/>
          <w:color w:val="auto"/>
          <w:sz w:val="20"/>
          <w:szCs w:val="20"/>
        </w:rPr>
        <w:t>（2017年2月～現在）※在籍期間：2年9か月</w:t>
      </w:r>
    </w:p>
    <w:p w14:paraId="6EB4363D" w14:textId="1A1158AB" w:rsidR="0096512F" w:rsidRDefault="0096512F" w:rsidP="0096512F">
      <w:pPr>
        <w:jc w:val="both"/>
        <w:rPr>
          <w:rFonts w:ascii="ＭＳ 明朝" w:hAnsi="ＭＳ 明朝" w:cs="ＭＳ 明朝"/>
          <w:sz w:val="18"/>
          <w:szCs w:val="18"/>
        </w:rPr>
      </w:pPr>
      <w:r w:rsidRPr="0096512F">
        <w:rPr>
          <w:rFonts w:ascii="ＭＳ 明朝" w:hAnsi="ＭＳ 明朝" w:cs="ＭＳ 明朝"/>
          <w:sz w:val="18"/>
          <w:szCs w:val="18"/>
        </w:rPr>
        <w:t>事業内容：上場企業を主体とする研究開発、情報、技術、製造分野の総合コンサルティング、</w:t>
      </w:r>
    </w:p>
    <w:p w14:paraId="1BEAE493" w14:textId="0D496822" w:rsidR="0096512F" w:rsidRDefault="0096512F" w:rsidP="0096512F">
      <w:pPr>
        <w:jc w:val="both"/>
        <w:rPr>
          <w:rFonts w:ascii="ＭＳ 明朝" w:hAnsi="ＭＳ 明朝" w:cs="ＭＳ 明朝"/>
          <w:sz w:val="18"/>
          <w:szCs w:val="18"/>
        </w:rPr>
      </w:pPr>
      <w:r w:rsidRPr="0096512F">
        <w:rPr>
          <w:rFonts w:ascii="ＭＳ 明朝" w:hAnsi="ＭＳ 明朝" w:cs="ＭＳ 明朝"/>
          <w:sz w:val="18"/>
          <w:szCs w:val="18"/>
        </w:rPr>
        <w:t>人事コンサルティングおよびアウトソーシング</w:t>
      </w:r>
    </w:p>
    <w:p w14:paraId="0A9107C3" w14:textId="483E0904" w:rsidR="0096512F" w:rsidRDefault="0096512F" w:rsidP="0096512F">
      <w:pPr>
        <w:rPr>
          <w:rFonts w:asciiTheme="minorEastAsia" w:eastAsiaTheme="minorEastAsia" w:hAnsiTheme="minorEastAsia" w:cs="ＭＳ 明朝"/>
          <w:color w:val="auto"/>
          <w:sz w:val="20"/>
          <w:szCs w:val="20"/>
        </w:rPr>
      </w:pPr>
      <w:r w:rsidRPr="0096512F">
        <w:rPr>
          <w:rFonts w:ascii="ＭＳ 明朝" w:hAnsi="ＭＳ 明朝" w:cs="ＭＳ 明朝"/>
          <w:sz w:val="18"/>
          <w:szCs w:val="18"/>
        </w:rPr>
        <w:t>資本金：</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万円　　　売上高：</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 xml:space="preserve">億円（　</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 xml:space="preserve">年　</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月期）　　従業員数：</w:t>
      </w:r>
      <w:r w:rsidR="00525221" w:rsidRPr="00D6165F">
        <w:rPr>
          <w:rFonts w:ascii="ＭＳ 明朝" w:hAnsi="ＭＳ 明朝" w:cs="ＭＳ 明朝"/>
          <w:color w:val="auto"/>
          <w:sz w:val="20"/>
          <w:szCs w:val="20"/>
        </w:rPr>
        <w:t>○○</w:t>
      </w:r>
      <w:r w:rsidRPr="0096512F">
        <w:rPr>
          <w:rFonts w:ascii="ＭＳ 明朝" w:hAnsi="ＭＳ 明朝" w:cs="ＭＳ 明朝"/>
          <w:sz w:val="18"/>
          <w:szCs w:val="18"/>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2D0473E" w14:textId="77777777" w:rsidTr="0096512F">
        <w:trPr>
          <w:trHeight w:val="211"/>
          <w:jc w:val="center"/>
        </w:trPr>
        <w:tc>
          <w:tcPr>
            <w:tcW w:w="1366" w:type="dxa"/>
            <w:shd w:val="clear" w:color="auto" w:fill="E0E0E0"/>
          </w:tcPr>
          <w:p w14:paraId="2382580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6604CB1A"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2EF1D86" w14:textId="77777777" w:rsidTr="0096512F">
        <w:trPr>
          <w:jc w:val="center"/>
        </w:trPr>
        <w:tc>
          <w:tcPr>
            <w:tcW w:w="1366" w:type="dxa"/>
            <w:shd w:val="clear" w:color="auto" w:fill="FFFFFF" w:themeFill="background1"/>
          </w:tcPr>
          <w:p w14:paraId="5812EFD0" w14:textId="18031316" w:rsidR="00C43BEE" w:rsidRPr="00D06B05" w:rsidRDefault="0096512F" w:rsidP="0096512F">
            <w:pPr>
              <w:spacing w:line="240" w:lineRule="atLeast"/>
              <w:ind w:left="96"/>
              <w:rPr>
                <w:rFonts w:asciiTheme="minorEastAsia" w:eastAsiaTheme="minorEastAsia" w:hAnsiTheme="minorEastAsia" w:cs="ＭＳ 明朝"/>
                <w:color w:val="auto"/>
                <w:sz w:val="20"/>
                <w:szCs w:val="20"/>
              </w:rPr>
            </w:pPr>
            <w:r w:rsidRPr="0096512F">
              <w:rPr>
                <w:rFonts w:asciiTheme="minorEastAsia" w:eastAsiaTheme="minorEastAsia" w:hAnsiTheme="minorEastAsia" w:cs="ＭＳ 明朝"/>
                <w:color w:val="auto"/>
                <w:sz w:val="20"/>
                <w:szCs w:val="20"/>
              </w:rPr>
              <w:t>2017年2月</w:t>
            </w:r>
          </w:p>
          <w:p w14:paraId="7BA3065E"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82441BD" w14:textId="77777777" w:rsidR="00C43BEE" w:rsidRPr="00D06B05" w:rsidRDefault="00D06B0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p>
        </w:tc>
        <w:tc>
          <w:tcPr>
            <w:tcW w:w="8839" w:type="dxa"/>
            <w:shd w:val="clear" w:color="auto" w:fill="FFFFFF" w:themeFill="background1"/>
          </w:tcPr>
          <w:p w14:paraId="7DB31EC5" w14:textId="302F13B0" w:rsidR="00C43BEE" w:rsidRPr="00D06B05" w:rsidRDefault="0096512F" w:rsidP="009651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6512F">
              <w:rPr>
                <w:rFonts w:asciiTheme="minorEastAsia" w:eastAsiaTheme="minorEastAsia" w:hAnsiTheme="minorEastAsia" w:cs="ＭＳ 明朝"/>
                <w:color w:val="auto"/>
                <w:sz w:val="20"/>
                <w:szCs w:val="20"/>
              </w:rPr>
              <w:t>R＆D事業部　関東第二営業所横浜オフィスに所属</w:t>
            </w:r>
          </w:p>
          <w:p w14:paraId="1097582A" w14:textId="650CB74E" w:rsidR="0096512F" w:rsidRDefault="0096512F" w:rsidP="0096512F">
            <w:pPr>
              <w:spacing w:line="240" w:lineRule="atLeast"/>
              <w:ind w:left="96" w:rightChars="51" w:right="112"/>
              <w:rPr>
                <w:rFonts w:asciiTheme="minorEastAsia" w:eastAsiaTheme="minorEastAsia" w:hAnsiTheme="minorEastAsia" w:cs="ＭＳ 明朝"/>
                <w:color w:val="auto"/>
                <w:sz w:val="20"/>
                <w:szCs w:val="20"/>
              </w:rPr>
            </w:pPr>
            <w:r w:rsidRPr="0096512F">
              <w:rPr>
                <w:rFonts w:asciiTheme="minorEastAsia" w:eastAsiaTheme="minorEastAsia" w:hAnsiTheme="minorEastAsia" w:cs="ＭＳ 明朝"/>
                <w:color w:val="auto"/>
                <w:sz w:val="20"/>
                <w:szCs w:val="20"/>
              </w:rPr>
              <w:t>大手化学品メーカーに出向し、研究所にて研究開発実験補助業務を担当</w:t>
            </w:r>
          </w:p>
          <w:p w14:paraId="0BAAC413" w14:textId="77885A24" w:rsidR="0096512F" w:rsidRDefault="0096512F" w:rsidP="0096512F">
            <w:pPr>
              <w:spacing w:line="240" w:lineRule="atLeast"/>
              <w:ind w:left="96" w:rightChars="51" w:right="112"/>
              <w:rPr>
                <w:rFonts w:asciiTheme="minorEastAsia" w:eastAsiaTheme="minorEastAsia" w:hAnsiTheme="minorEastAsia" w:cs="ＭＳ 明朝"/>
                <w:color w:val="auto"/>
                <w:sz w:val="20"/>
                <w:szCs w:val="20"/>
              </w:rPr>
            </w:pPr>
            <w:r w:rsidRPr="0096512F">
              <w:rPr>
                <w:rFonts w:asciiTheme="minorEastAsia" w:eastAsiaTheme="minorEastAsia" w:hAnsiTheme="minorEastAsia" w:cs="ＭＳ 明朝"/>
                <w:color w:val="auto"/>
                <w:sz w:val="20"/>
                <w:szCs w:val="20"/>
              </w:rPr>
              <w:t>機能性ガラス製品開発プロジェクトに属し、ガラス・樹脂等有機材料等を用いてスパッタリングによるドライコート、ウェットコート、光学特性評価や実験結果のレポートを行っています。</w:t>
            </w:r>
          </w:p>
          <w:p w14:paraId="267AEF92" w14:textId="77ED0919" w:rsidR="0096512F" w:rsidRDefault="0096512F" w:rsidP="0096512F">
            <w:pPr>
              <w:spacing w:line="240" w:lineRule="atLeast"/>
              <w:ind w:left="96" w:rightChars="51" w:right="112"/>
              <w:rPr>
                <w:rFonts w:asciiTheme="minorEastAsia" w:eastAsiaTheme="minorEastAsia" w:hAnsiTheme="minorEastAsia" w:cs="ＭＳ 明朝"/>
                <w:color w:val="auto"/>
                <w:sz w:val="20"/>
                <w:szCs w:val="20"/>
              </w:rPr>
            </w:pPr>
          </w:p>
          <w:p w14:paraId="27414B9A"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14D0008A" w14:textId="3719E11B" w:rsidR="00D06B05" w:rsidRPr="00D06B05" w:rsidRDefault="0096512F" w:rsidP="0096512F">
            <w:pPr>
              <w:spacing w:line="240" w:lineRule="atLeast"/>
              <w:ind w:left="96" w:rightChars="51" w:right="112"/>
              <w:rPr>
                <w:rFonts w:asciiTheme="minorEastAsia" w:eastAsiaTheme="minorEastAsia" w:hAnsiTheme="minorEastAsia" w:cs="ＭＳ Ｐゴシック"/>
                <w:sz w:val="20"/>
                <w:szCs w:val="20"/>
                <w:u w:val="single"/>
              </w:rPr>
            </w:pPr>
            <w:r w:rsidRPr="0096512F">
              <w:rPr>
                <w:rFonts w:asciiTheme="minorEastAsia" w:eastAsiaTheme="minorEastAsia" w:hAnsiTheme="minorEastAsia" w:cs="ＭＳ Ｐゴシック"/>
                <w:sz w:val="20"/>
                <w:szCs w:val="20"/>
                <w:u w:val="single"/>
              </w:rPr>
              <w:t xml:space="preserve">１）自主学習とコミュニケーション </w:t>
            </w:r>
          </w:p>
          <w:p w14:paraId="11336B7D" w14:textId="685615F8" w:rsidR="0096512F" w:rsidRDefault="0096512F" w:rsidP="0096512F">
            <w:pPr>
              <w:spacing w:line="240" w:lineRule="atLeast"/>
              <w:ind w:left="96" w:rightChars="51" w:right="112"/>
              <w:rPr>
                <w:rFonts w:asciiTheme="minorEastAsia" w:eastAsiaTheme="minorEastAsia" w:hAnsiTheme="minorEastAsia" w:cs="ＭＳ Ｐゴシック"/>
                <w:sz w:val="20"/>
                <w:szCs w:val="20"/>
              </w:rPr>
            </w:pPr>
            <w:r w:rsidRPr="0096512F">
              <w:rPr>
                <w:rFonts w:asciiTheme="minorEastAsia" w:eastAsiaTheme="minorEastAsia" w:hAnsiTheme="minorEastAsia" w:cs="ＭＳ Ｐゴシック"/>
                <w:sz w:val="20"/>
                <w:szCs w:val="20"/>
              </w:rPr>
              <w:t>異業種異職種転職となり、化学物理系の知識が無かったため、最初は本を買ってコーティングや化学の基礎知識を勉強しました。それ以外にも、上司や周りの方と積極的にコミュニケーションを取り、知識を深め</w:t>
            </w:r>
            <w:r w:rsidR="00525221">
              <w:rPr>
                <w:rFonts w:asciiTheme="minorEastAsia" w:eastAsiaTheme="minorEastAsia" w:hAnsiTheme="minorEastAsia" w:cs="ＭＳ Ｐゴシック" w:hint="eastAsia"/>
                <w:sz w:val="20"/>
                <w:szCs w:val="20"/>
              </w:rPr>
              <w:t>、</w:t>
            </w:r>
            <w:r w:rsidRPr="0096512F">
              <w:rPr>
                <w:rFonts w:asciiTheme="minorEastAsia" w:eastAsiaTheme="minorEastAsia" w:hAnsiTheme="minorEastAsia" w:cs="ＭＳ Ｐゴシック"/>
                <w:sz w:val="20"/>
                <w:szCs w:val="20"/>
              </w:rPr>
              <w:t>技術指導を仰ぎ、業務に取り組みました。</w:t>
            </w:r>
          </w:p>
          <w:p w14:paraId="6E8F558E" w14:textId="596C0F86" w:rsidR="00D06B05" w:rsidRPr="00D06B05" w:rsidRDefault="0096512F" w:rsidP="0096512F">
            <w:pPr>
              <w:spacing w:line="240" w:lineRule="atLeast"/>
              <w:ind w:left="96" w:rightChars="51" w:right="112"/>
              <w:rPr>
                <w:rFonts w:asciiTheme="minorEastAsia" w:eastAsiaTheme="minorEastAsia" w:hAnsiTheme="minorEastAsia" w:cs="ＭＳ Ｐゴシック"/>
                <w:sz w:val="20"/>
                <w:szCs w:val="20"/>
                <w:u w:val="single"/>
              </w:rPr>
            </w:pPr>
            <w:r w:rsidRPr="0096512F">
              <w:rPr>
                <w:rFonts w:asciiTheme="minorEastAsia" w:eastAsiaTheme="minorEastAsia" w:hAnsiTheme="minorEastAsia" w:cs="ＭＳ Ｐゴシック"/>
                <w:sz w:val="20"/>
                <w:szCs w:val="20"/>
                <w:u w:val="single"/>
              </w:rPr>
              <w:t xml:space="preserve">２）作業要領やレポートフォーマットの作成 </w:t>
            </w:r>
          </w:p>
          <w:p w14:paraId="3653D77B" w14:textId="4C5ADB75" w:rsidR="002E6AFA" w:rsidRPr="00BD2DEC" w:rsidRDefault="0096512F" w:rsidP="0096512F">
            <w:pPr>
              <w:spacing w:line="240" w:lineRule="atLeast"/>
              <w:ind w:left="96" w:rightChars="51" w:right="112"/>
              <w:rPr>
                <w:rFonts w:asciiTheme="minorEastAsia" w:eastAsiaTheme="minorEastAsia" w:hAnsiTheme="minorEastAsia" w:cs="ＭＳ 明朝"/>
                <w:color w:val="auto"/>
                <w:sz w:val="20"/>
                <w:szCs w:val="20"/>
              </w:rPr>
            </w:pPr>
            <w:r w:rsidRPr="0096512F">
              <w:rPr>
                <w:rFonts w:asciiTheme="minorEastAsia" w:eastAsiaTheme="minorEastAsia" w:hAnsiTheme="minorEastAsia" w:cs="ＭＳ 明朝"/>
                <w:color w:val="auto"/>
                <w:sz w:val="20"/>
                <w:szCs w:val="20"/>
              </w:rPr>
              <w:t>営業職で得たPCスキルを活かし、実験装置の操作マニュアルやサンプル評価レポート、実験記録のフォーマットを多数作成しました。部署内に共有し、安全な業務の遂行、業務の効率化につながりました。</w:t>
            </w:r>
          </w:p>
        </w:tc>
      </w:tr>
    </w:tbl>
    <w:p w14:paraId="5A39BBE3"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66C7E6A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08F34326" w14:textId="4684F25D" w:rsidR="00C43BEE" w:rsidRPr="00D06B05" w:rsidRDefault="0096512F" w:rsidP="0096512F">
      <w:pPr>
        <w:spacing w:line="320" w:lineRule="atLeast"/>
        <w:rPr>
          <w:rFonts w:asciiTheme="minorEastAsia" w:eastAsiaTheme="minorEastAsia" w:hAnsiTheme="minorEastAsia" w:cs="Times New Roman"/>
          <w:color w:val="auto"/>
          <w:sz w:val="20"/>
          <w:szCs w:val="20"/>
        </w:rPr>
      </w:pPr>
      <w:r w:rsidRPr="0096512F">
        <w:rPr>
          <w:rFonts w:asciiTheme="minorEastAsia" w:eastAsiaTheme="minorEastAsia" w:hAnsiTheme="minorEastAsia" w:cs="ＭＳ 明朝"/>
          <w:color w:val="auto"/>
          <w:sz w:val="20"/>
          <w:szCs w:val="20"/>
        </w:rPr>
        <w:t>・普通自動車第1種免許（AT限定）（2009年3月取得）</w:t>
      </w:r>
    </w:p>
    <w:p w14:paraId="4ABF803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8FF50A7"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41C8F396"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5FFF036A" w14:textId="77777777" w:rsidR="00C43BEE" w:rsidRPr="00D06B05" w:rsidRDefault="0096512F" w:rsidP="0096512F">
      <w:pPr>
        <w:spacing w:line="320" w:lineRule="atLeast"/>
        <w:rPr>
          <w:rFonts w:asciiTheme="minorEastAsia" w:eastAsiaTheme="minorEastAsia" w:hAnsiTheme="minorEastAsia" w:cs="ＭＳ 明朝"/>
          <w:b/>
          <w:bCs/>
          <w:color w:val="auto"/>
          <w:sz w:val="20"/>
          <w:szCs w:val="20"/>
        </w:rPr>
      </w:pPr>
      <w:r w:rsidRPr="0096512F">
        <w:rPr>
          <w:rFonts w:asciiTheme="minorEastAsia" w:eastAsiaTheme="minorEastAsia" w:hAnsiTheme="minorEastAsia" w:cs="ＭＳ 明朝"/>
          <w:b/>
          <w:bCs/>
          <w:color w:val="auto"/>
          <w:sz w:val="20"/>
          <w:szCs w:val="20"/>
        </w:rPr>
        <w:t xml:space="preserve"> [自己ＰＲ]</w:t>
      </w:r>
    </w:p>
    <w:p w14:paraId="05EFF41F" w14:textId="7474B3FB" w:rsidR="0096512F" w:rsidRDefault="0096512F" w:rsidP="0096512F">
      <w:pPr>
        <w:spacing w:line="320" w:lineRule="atLeast"/>
        <w:rPr>
          <w:rFonts w:asciiTheme="minorEastAsia" w:eastAsiaTheme="minorEastAsia" w:hAnsiTheme="minorEastAsia" w:cs="ＭＳ 明朝"/>
          <w:b/>
          <w:bCs/>
          <w:color w:val="auto"/>
          <w:sz w:val="20"/>
          <w:szCs w:val="20"/>
        </w:rPr>
      </w:pPr>
      <w:r w:rsidRPr="0096512F">
        <w:rPr>
          <w:rFonts w:asciiTheme="minorEastAsia" w:eastAsiaTheme="minorEastAsia" w:hAnsiTheme="minorEastAsia" w:cs="ＭＳ 明朝"/>
          <w:b/>
          <w:bCs/>
          <w:color w:val="auto"/>
          <w:sz w:val="20"/>
          <w:szCs w:val="20"/>
        </w:rPr>
        <w:t>【１】的確な判断による業務の遂行</w:t>
      </w:r>
    </w:p>
    <w:p w14:paraId="3D17FDC8" w14:textId="30AB7F1E" w:rsidR="0096512F" w:rsidRDefault="0096512F" w:rsidP="0096512F">
      <w:pPr>
        <w:jc w:val="both"/>
        <w:rPr>
          <w:rFonts w:ascii="ＭＳ 明朝" w:hAnsi="ＭＳ 明朝" w:cs="ＭＳ 明朝"/>
          <w:sz w:val="20"/>
          <w:szCs w:val="20"/>
        </w:rPr>
      </w:pPr>
      <w:r w:rsidRPr="0096512F">
        <w:rPr>
          <w:rFonts w:ascii="ＭＳ 明朝" w:hAnsi="ＭＳ 明朝" w:cs="ＭＳ 明朝"/>
          <w:sz w:val="20"/>
          <w:szCs w:val="20"/>
        </w:rPr>
        <w:t>複数の業務が重なった場合でも、的確な優先順位付けとスケジュール管理により、業務を円滑に進めることができます。これは複数案件の同時進行や社外業務、社内業務を並行して進めることが多い営業職の経験があるからこそ備わった、今後の業務にも必要不可欠なスキルだと思います。</w:t>
      </w:r>
    </w:p>
    <w:p w14:paraId="5A2B9121" w14:textId="2C6D0FCD" w:rsidR="0096512F" w:rsidRDefault="0096512F" w:rsidP="0096512F">
      <w:pPr>
        <w:spacing w:line="320" w:lineRule="atLeast"/>
        <w:rPr>
          <w:rFonts w:ascii="ＭＳ 明朝" w:hAnsi="ＭＳ 明朝" w:cs="ＭＳ 明朝"/>
          <w:b/>
          <w:bCs/>
          <w:color w:val="auto"/>
          <w:sz w:val="20"/>
          <w:szCs w:val="20"/>
        </w:rPr>
      </w:pPr>
    </w:p>
    <w:p w14:paraId="4F150963" w14:textId="519EFA79" w:rsidR="0096512F" w:rsidRDefault="0096512F" w:rsidP="0096512F">
      <w:pPr>
        <w:rPr>
          <w:rFonts w:asciiTheme="minorEastAsia" w:eastAsiaTheme="minorEastAsia" w:hAnsiTheme="minorEastAsia" w:cs="ＭＳ Ｐゴシック"/>
          <w:b/>
          <w:bCs/>
          <w:sz w:val="20"/>
          <w:szCs w:val="20"/>
        </w:rPr>
      </w:pPr>
      <w:r w:rsidRPr="0096512F">
        <w:rPr>
          <w:rFonts w:asciiTheme="minorEastAsia" w:eastAsiaTheme="minorEastAsia" w:hAnsiTheme="minorEastAsia" w:cs="ＭＳ Ｐゴシック"/>
          <w:b/>
          <w:bCs/>
          <w:sz w:val="20"/>
          <w:szCs w:val="20"/>
        </w:rPr>
        <w:t>【２】 会話力</w:t>
      </w:r>
    </w:p>
    <w:p w14:paraId="0CBBE961" w14:textId="12ADDBDE" w:rsidR="0096512F" w:rsidRDefault="0096512F" w:rsidP="0096512F">
      <w:pPr>
        <w:rPr>
          <w:rFonts w:ascii="ＭＳ 明朝" w:hAnsi="ＭＳ 明朝" w:cs="ＭＳ 明朝"/>
          <w:sz w:val="20"/>
          <w:szCs w:val="20"/>
        </w:rPr>
      </w:pPr>
      <w:r w:rsidRPr="0096512F">
        <w:rPr>
          <w:rFonts w:ascii="ＭＳ 明朝" w:hAnsi="ＭＳ 明朝" w:cs="ＭＳ 明朝"/>
          <w:sz w:val="20"/>
          <w:szCs w:val="20"/>
        </w:rPr>
        <w:t>私は常に聞き上手を意識して業務に取り組んでいました。聞き上手は話し上手です。一方的に話すということではなく、相手の話したいことを引き出し、広げ、最終的に自分の言いたいことを伝えます。営業職で培った会話力は、営業を離れた現職でも活きており、これにより未経験の仕事も乗り越えるができました。今後もこの会話力を武器に、社内外に良好な人間関係を構築し、円滑に業務を進めていきます。</w:t>
      </w:r>
    </w:p>
    <w:p w14:paraId="41A04DF6" w14:textId="5EED7716" w:rsidR="0096512F" w:rsidRDefault="0096512F" w:rsidP="0096512F">
      <w:pPr>
        <w:rPr>
          <w:rFonts w:ascii="ＭＳ 明朝" w:hAnsi="ＭＳ 明朝" w:cs="ＭＳ 明朝"/>
          <w:sz w:val="20"/>
          <w:szCs w:val="20"/>
        </w:rPr>
      </w:pPr>
    </w:p>
    <w:p w14:paraId="601BD72B" w14:textId="4BCD28C0" w:rsidR="00C43BEE" w:rsidRPr="00D06B05" w:rsidRDefault="0096512F" w:rsidP="0096512F">
      <w:pPr>
        <w:rPr>
          <w:rFonts w:asciiTheme="minorEastAsia" w:eastAsiaTheme="minorEastAsia" w:hAnsiTheme="minorEastAsia" w:cs="ＭＳ Ｐゴシック"/>
          <w:b/>
          <w:bCs/>
          <w:sz w:val="20"/>
          <w:szCs w:val="20"/>
        </w:rPr>
      </w:pPr>
      <w:r w:rsidRPr="0096512F">
        <w:rPr>
          <w:rFonts w:asciiTheme="minorEastAsia" w:eastAsiaTheme="minorEastAsia" w:hAnsiTheme="minorEastAsia" w:cs="ＭＳ Ｐゴシック"/>
          <w:b/>
          <w:bCs/>
          <w:sz w:val="20"/>
          <w:szCs w:val="20"/>
        </w:rPr>
        <w:t>【３】 学ぶ意識</w:t>
      </w:r>
    </w:p>
    <w:p w14:paraId="1EE37FFB" w14:textId="1C9C9F7A" w:rsidR="00C43BEE" w:rsidRPr="00D06B05" w:rsidRDefault="0096512F" w:rsidP="0096512F">
      <w:pPr>
        <w:rPr>
          <w:rFonts w:asciiTheme="minorEastAsia" w:eastAsiaTheme="minorEastAsia" w:hAnsiTheme="minorEastAsia" w:cs="ＭＳ Ｐゴシック"/>
          <w:sz w:val="20"/>
          <w:szCs w:val="20"/>
        </w:rPr>
      </w:pPr>
      <w:r w:rsidRPr="0096512F">
        <w:rPr>
          <w:rFonts w:asciiTheme="minorEastAsia" w:eastAsiaTheme="minorEastAsia" w:hAnsiTheme="minorEastAsia" w:cs="ＭＳ Ｐゴシック"/>
          <w:sz w:val="20"/>
          <w:szCs w:val="20"/>
        </w:rPr>
        <w:t>営業職では一般企業、官公庁、医療福祉施設、現職では化学品メーカーの研究開発職と、様々な業種業界に携わり、それぞれの職場で必要な知識を勉強してきました。更に最近では国家資格取得、TOEIC690点取得等、自己啓発にも取り組みました。このように、社会人生活においても学ぶことを大切にしているので、また新しい業界に挑戦し、新たな知識を習得し、業務を遂行していくことを楽しみにしています。</w:t>
      </w:r>
    </w:p>
    <w:p w14:paraId="694B608F" w14:textId="77EFDCE0" w:rsidR="00C43BEE" w:rsidRPr="00D06B05" w:rsidRDefault="00C43BEE" w:rsidP="0096512F">
      <w:pPr>
        <w:rPr>
          <w:rFonts w:asciiTheme="minorEastAsia" w:eastAsiaTheme="minorEastAsia" w:hAnsiTheme="minorEastAsia" w:cs="ＭＳ Ｐゴシック"/>
          <w:sz w:val="20"/>
          <w:szCs w:val="20"/>
        </w:rPr>
      </w:pPr>
    </w:p>
    <w:p w14:paraId="6318AB27" w14:textId="5ED3DA3A" w:rsidR="00C43BEE" w:rsidRPr="00D06B05" w:rsidRDefault="0096512F" w:rsidP="0096512F">
      <w:pPr>
        <w:rPr>
          <w:rFonts w:asciiTheme="minorEastAsia" w:eastAsiaTheme="minorEastAsia" w:hAnsiTheme="minorEastAsia" w:cs="ＭＳ Ｐゴシック"/>
          <w:sz w:val="20"/>
          <w:szCs w:val="20"/>
        </w:rPr>
      </w:pPr>
      <w:r w:rsidRPr="0096512F">
        <w:rPr>
          <w:rFonts w:asciiTheme="minorEastAsia" w:eastAsiaTheme="minorEastAsia" w:hAnsiTheme="minorEastAsia" w:cs="ＭＳ Ｐゴシック"/>
          <w:sz w:val="20"/>
          <w:szCs w:val="20"/>
        </w:rPr>
        <w:t>これらの強みを活かし、貴社においても即戦力として貢献したいと考えております。よろしくお願い申し上げます。</w:t>
      </w:r>
    </w:p>
    <w:p w14:paraId="6FDA9B85" w14:textId="0AEA5D04" w:rsidR="005A7B88" w:rsidRPr="00D06B05" w:rsidRDefault="61E820D1" w:rsidP="0096512F">
      <w:pPr>
        <w:wordWrap w:val="0"/>
        <w:jc w:val="right"/>
        <w:rPr>
          <w:rFonts w:asciiTheme="minorEastAsia" w:eastAsiaTheme="minorEastAsia" w:hAnsiTheme="minorEastAsia"/>
          <w:sz w:val="20"/>
          <w:szCs w:val="20"/>
        </w:rPr>
      </w:pPr>
      <w:r w:rsidRPr="61E820D1">
        <w:rPr>
          <w:rFonts w:asciiTheme="minorEastAsia" w:eastAsiaTheme="minorEastAsia" w:hAnsiTheme="minorEastAsia"/>
          <w:sz w:val="20"/>
          <w:szCs w:val="20"/>
        </w:rPr>
        <w:t xml:space="preserve">以上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51EA" w14:textId="77777777" w:rsidR="00233903" w:rsidRDefault="00233903" w:rsidP="00DE0BB9">
      <w:r>
        <w:separator/>
      </w:r>
    </w:p>
  </w:endnote>
  <w:endnote w:type="continuationSeparator" w:id="0">
    <w:p w14:paraId="37D319E9" w14:textId="77777777" w:rsidR="00233903" w:rsidRDefault="0023390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CB8E" w14:textId="77777777" w:rsidR="00233903" w:rsidRDefault="00233903" w:rsidP="00DE0BB9">
      <w:r>
        <w:separator/>
      </w:r>
    </w:p>
  </w:footnote>
  <w:footnote w:type="continuationSeparator" w:id="0">
    <w:p w14:paraId="4289154B" w14:textId="77777777" w:rsidR="00233903" w:rsidRDefault="0023390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42"/>
    <w:rsid w:val="00122C5B"/>
    <w:rsid w:val="001628D5"/>
    <w:rsid w:val="00170EEC"/>
    <w:rsid w:val="00174BDC"/>
    <w:rsid w:val="001A73A2"/>
    <w:rsid w:val="001E63CC"/>
    <w:rsid w:val="001F1F8D"/>
    <w:rsid w:val="00203738"/>
    <w:rsid w:val="00221A1B"/>
    <w:rsid w:val="002267A6"/>
    <w:rsid w:val="00233903"/>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25221"/>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6512F"/>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26242"/>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29AF54C7"/>
    <w:rsid w:val="61E8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A1EBE"/>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2037</Characters>
  <Application>Microsoft Office Word</Application>
  <DocSecurity>0</DocSecurity>
  <Lines>16</Lines>
  <Paragraphs>4</Paragraphs>
  <ScaleCrop>false</ScaleCrop>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2019-11-13T10:21:00Z</cp:lastPrinted>
  <dcterms:created xsi:type="dcterms:W3CDTF">2021-11-10T06:24:00Z</dcterms:created>
  <dcterms:modified xsi:type="dcterms:W3CDTF">2021-11-10T06:24:00Z</dcterms:modified>
</cp:coreProperties>
</file>