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492F" w14:textId="77777777" w:rsidR="00B07AE2" w:rsidRPr="003C1439" w:rsidRDefault="00DD605D">
      <w:pPr>
        <w:spacing w:line="300" w:lineRule="exact"/>
        <w:jc w:val="center"/>
        <w:rPr>
          <w:rFonts w:ascii="ＭＳ 明朝" w:hAnsi="ＭＳ 明朝"/>
          <w:b/>
          <w:sz w:val="32"/>
          <w:szCs w:val="32"/>
        </w:rPr>
      </w:pPr>
      <w:r w:rsidRPr="003C1439">
        <w:rPr>
          <w:rFonts w:ascii="ＭＳ 明朝" w:hAnsi="ＭＳ 明朝" w:hint="eastAsia"/>
          <w:b/>
          <w:sz w:val="32"/>
          <w:szCs w:val="32"/>
        </w:rPr>
        <w:t>職　務　経　歴　書</w:t>
      </w:r>
    </w:p>
    <w:p w14:paraId="6E9E5183" w14:textId="77777777" w:rsidR="004650D4" w:rsidRPr="00D6165F" w:rsidRDefault="00DD605D" w:rsidP="004650D4">
      <w:pPr>
        <w:wordWrap w:val="0"/>
        <w:spacing w:line="320" w:lineRule="atLeast"/>
        <w:jc w:val="right"/>
        <w:rPr>
          <w:rFonts w:ascii="ＭＳ 明朝" w:hAnsi="ＭＳ 明朝"/>
          <w:sz w:val="20"/>
        </w:rPr>
      </w:pPr>
      <w:r w:rsidRPr="003C1439">
        <w:rPr>
          <w:rFonts w:ascii="ＭＳ 明朝" w:hAnsi="ＭＳ 明朝"/>
          <w:szCs w:val="21"/>
        </w:rPr>
        <w:t xml:space="preserve">                               </w:t>
      </w:r>
      <w:r w:rsidR="004650D4" w:rsidRPr="00D6165F">
        <w:rPr>
          <w:rFonts w:ascii="ＭＳ 明朝" w:hAnsi="ＭＳ 明朝" w:cs="ＭＳ 明朝" w:hint="eastAsia"/>
          <w:sz w:val="20"/>
        </w:rPr>
        <w:t>●</w:t>
      </w:r>
      <w:r w:rsidR="004650D4" w:rsidRPr="00D6165F">
        <w:rPr>
          <w:rFonts w:ascii="ＭＳ 明朝" w:hAnsi="ＭＳ 明朝" w:cs="ＭＳ 明朝"/>
          <w:sz w:val="20"/>
        </w:rPr>
        <w:t>年</w:t>
      </w:r>
      <w:r w:rsidR="004650D4" w:rsidRPr="00D6165F">
        <w:rPr>
          <w:rFonts w:ascii="ＭＳ 明朝" w:hAnsi="ＭＳ 明朝" w:cs="ＭＳ 明朝" w:hint="eastAsia"/>
          <w:sz w:val="20"/>
        </w:rPr>
        <w:t>●</w:t>
      </w:r>
      <w:r w:rsidR="004650D4" w:rsidRPr="00D6165F">
        <w:rPr>
          <w:rFonts w:ascii="ＭＳ 明朝" w:hAnsi="ＭＳ 明朝" w:cs="ＭＳ 明朝"/>
          <w:sz w:val="20"/>
        </w:rPr>
        <w:t>月</w:t>
      </w:r>
      <w:r w:rsidR="004650D4" w:rsidRPr="00D6165F">
        <w:rPr>
          <w:rFonts w:ascii="ＭＳ 明朝" w:hAnsi="ＭＳ 明朝" w:cs="ＭＳ 明朝" w:hint="eastAsia"/>
          <w:sz w:val="20"/>
        </w:rPr>
        <w:t>●</w:t>
      </w:r>
      <w:r w:rsidR="004650D4" w:rsidRPr="00D6165F">
        <w:rPr>
          <w:rFonts w:ascii="ＭＳ 明朝" w:hAnsi="ＭＳ 明朝" w:cs="ＭＳ 明朝"/>
          <w:sz w:val="20"/>
        </w:rPr>
        <w:t>日 現在</w:t>
      </w:r>
    </w:p>
    <w:p w14:paraId="4AA9FD69" w14:textId="77777777" w:rsidR="004650D4" w:rsidRPr="00D6165F" w:rsidRDefault="004650D4" w:rsidP="004650D4">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741FCF96" w14:textId="766B717E" w:rsidR="00B07AE2" w:rsidRPr="004650D4" w:rsidRDefault="00B07AE2" w:rsidP="004650D4">
      <w:pPr>
        <w:spacing w:line="400" w:lineRule="exact"/>
        <w:jc w:val="right"/>
        <w:rPr>
          <w:rFonts w:ascii="ＭＳ 明朝" w:hAnsi="ＭＳ 明朝"/>
          <w:szCs w:val="21"/>
        </w:rPr>
      </w:pPr>
    </w:p>
    <w:p w14:paraId="036BA60E" w14:textId="77777777" w:rsidR="00B07AE2" w:rsidRPr="003C1439" w:rsidRDefault="00DD605D">
      <w:pPr>
        <w:spacing w:line="380" w:lineRule="exact"/>
        <w:rPr>
          <w:rFonts w:ascii="ＭＳ 明朝" w:hAnsi="ＭＳ 明朝"/>
          <w:spacing w:val="10"/>
          <w:szCs w:val="21"/>
        </w:rPr>
      </w:pPr>
      <w:r w:rsidRPr="003C1439">
        <w:rPr>
          <w:rFonts w:ascii="ＭＳ 明朝" w:hAnsi="ＭＳ 明朝" w:hint="eastAsia"/>
          <w:b/>
          <w:spacing w:val="10"/>
          <w:szCs w:val="21"/>
        </w:rPr>
        <w:t>■職務要約</w:t>
      </w:r>
    </w:p>
    <w:p w14:paraId="53CE249A" w14:textId="651EBBE7" w:rsidR="00B07AE2" w:rsidRPr="003C1439" w:rsidRDefault="00DD605D">
      <w:pPr>
        <w:kinsoku w:val="0"/>
        <w:overflowPunct w:val="0"/>
        <w:autoSpaceDE w:val="0"/>
        <w:autoSpaceDN w:val="0"/>
        <w:spacing w:line="380" w:lineRule="exact"/>
        <w:ind w:leftChars="73" w:left="138"/>
        <w:jc w:val="left"/>
        <w:rPr>
          <w:rFonts w:ascii="ＭＳ 明朝" w:hAnsi="ＭＳ 明朝"/>
          <w:spacing w:val="10"/>
          <w:szCs w:val="21"/>
        </w:rPr>
      </w:pPr>
      <w:r w:rsidRPr="003C1439">
        <w:rPr>
          <w:rFonts w:ascii="ＭＳ 明朝" w:hAnsi="ＭＳ 明朝" w:hint="eastAsia"/>
          <w:spacing w:val="10"/>
          <w:szCs w:val="21"/>
        </w:rPr>
        <w:t>新卒入社をして3年間、パワー半導体の営業職として、電化製品メーカーの資材や設計者に対してルート営業を行っています。見積書・報告書の作成、売上の計算、技術的な問い合わせに対する社内調整など幅広い業務を担当しています。</w:t>
      </w:r>
    </w:p>
    <w:p w14:paraId="265F06A8" w14:textId="77777777" w:rsidR="00B07AE2" w:rsidRPr="003C1439" w:rsidRDefault="00B07AE2">
      <w:pPr>
        <w:spacing w:line="380" w:lineRule="exact"/>
        <w:ind w:leftChars="73" w:left="138"/>
        <w:jc w:val="left"/>
        <w:rPr>
          <w:rFonts w:ascii="ＭＳ 明朝" w:hAnsi="ＭＳ 明朝"/>
          <w:spacing w:val="10"/>
          <w:szCs w:val="21"/>
        </w:rPr>
      </w:pPr>
    </w:p>
    <w:p w14:paraId="268F2549" w14:textId="77777777" w:rsidR="00B07AE2" w:rsidRPr="003C1439" w:rsidRDefault="00DD605D">
      <w:pPr>
        <w:spacing w:line="380" w:lineRule="exact"/>
        <w:rPr>
          <w:rFonts w:ascii="ＭＳ 明朝" w:hAnsi="ＭＳ 明朝"/>
          <w:b/>
          <w:spacing w:val="10"/>
          <w:szCs w:val="21"/>
        </w:rPr>
      </w:pPr>
      <w:r w:rsidRPr="003C1439">
        <w:rPr>
          <w:rFonts w:ascii="ＭＳ 明朝" w:hAnsi="ＭＳ 明朝" w:hint="eastAsia"/>
          <w:b/>
          <w:spacing w:val="10"/>
          <w:szCs w:val="21"/>
        </w:rPr>
        <w:t>■職務経歴</w:t>
      </w:r>
    </w:p>
    <w:p w14:paraId="5C963B95" w14:textId="5A1B298C" w:rsidR="00B07AE2" w:rsidRPr="003C1439" w:rsidRDefault="00DD605D">
      <w:pPr>
        <w:kinsoku w:val="0"/>
        <w:overflowPunct w:val="0"/>
        <w:autoSpaceDE w:val="0"/>
        <w:autoSpaceDN w:val="0"/>
        <w:spacing w:line="380" w:lineRule="exact"/>
        <w:ind w:firstLineChars="100" w:firstLine="210"/>
        <w:jc w:val="left"/>
        <w:rPr>
          <w:rFonts w:ascii="ＭＳ 明朝" w:hAnsi="ＭＳ 明朝"/>
          <w:spacing w:val="10"/>
          <w:szCs w:val="21"/>
        </w:rPr>
      </w:pPr>
      <w:r w:rsidRPr="003C1439">
        <w:rPr>
          <w:rFonts w:ascii="ＭＳ 明朝" w:hAnsi="ＭＳ 明朝" w:hint="eastAsia"/>
          <w:spacing w:val="10"/>
          <w:szCs w:val="21"/>
        </w:rPr>
        <w:t xml:space="preserve">□2018年04月～現在まで </w:t>
      </w:r>
      <w:r w:rsidR="004650D4" w:rsidRPr="00D6165F">
        <w:rPr>
          <w:rFonts w:ascii="ＭＳ 明朝" w:hAnsi="ＭＳ 明朝" w:cs="ＭＳ 明朝" w:hint="eastAsia"/>
          <w:sz w:val="20"/>
        </w:rPr>
        <w:t>●●</w:t>
      </w:r>
      <w:r w:rsidRPr="003C1439">
        <w:rPr>
          <w:rFonts w:ascii="ＭＳ 明朝" w:hAnsi="ＭＳ 明朝" w:hint="eastAsia"/>
          <w:spacing w:val="10"/>
          <w:szCs w:val="21"/>
        </w:rPr>
        <w:t>株式会社</w:t>
      </w:r>
    </w:p>
    <w:p w14:paraId="0A78A9B6" w14:textId="77777777" w:rsidR="00B07AE2" w:rsidRPr="003C1439" w:rsidRDefault="00DD605D">
      <w:pPr>
        <w:kinsoku w:val="0"/>
        <w:overflowPunct w:val="0"/>
        <w:autoSpaceDE w:val="0"/>
        <w:autoSpaceDN w:val="0"/>
        <w:spacing w:line="380" w:lineRule="exact"/>
        <w:ind w:leftChars="224" w:left="425"/>
        <w:jc w:val="left"/>
        <w:rPr>
          <w:rFonts w:ascii="ＭＳ 明朝" w:hAnsi="ＭＳ 明朝"/>
          <w:spacing w:val="10"/>
          <w:szCs w:val="21"/>
        </w:rPr>
      </w:pPr>
      <w:r w:rsidRPr="003C1439">
        <w:rPr>
          <w:rFonts w:ascii="ＭＳ 明朝" w:hAnsi="ＭＳ 明朝" w:hint="eastAsia"/>
          <w:spacing w:val="10"/>
          <w:szCs w:val="21"/>
        </w:rPr>
        <w:t>◆事業内容：パワー半導体の開発、拡販</w:t>
      </w:r>
    </w:p>
    <w:p w14:paraId="521351C8" w14:textId="16104736" w:rsidR="00B07AE2" w:rsidRPr="003C1439" w:rsidRDefault="00DD605D">
      <w:pPr>
        <w:kinsoku w:val="0"/>
        <w:overflowPunct w:val="0"/>
        <w:autoSpaceDE w:val="0"/>
        <w:autoSpaceDN w:val="0"/>
        <w:spacing w:line="380" w:lineRule="exact"/>
        <w:ind w:leftChars="224" w:left="425"/>
        <w:jc w:val="left"/>
        <w:rPr>
          <w:rFonts w:ascii="ＭＳ 明朝" w:hAnsi="ＭＳ 明朝"/>
          <w:spacing w:val="10"/>
          <w:szCs w:val="21"/>
        </w:rPr>
      </w:pPr>
      <w:r w:rsidRPr="003C1439">
        <w:rPr>
          <w:rFonts w:ascii="ＭＳ 明朝" w:hAnsi="ＭＳ 明朝" w:hint="eastAsia"/>
          <w:spacing w:val="10"/>
          <w:szCs w:val="21"/>
        </w:rPr>
        <w:t>◆資本金：</w:t>
      </w:r>
      <w:r w:rsidR="004650D4" w:rsidRPr="00D6165F">
        <w:rPr>
          <w:rFonts w:ascii="ＭＳ 明朝" w:hAnsi="ＭＳ 明朝" w:cs="ＭＳ 明朝"/>
          <w:sz w:val="20"/>
        </w:rPr>
        <w:t>○○</w:t>
      </w:r>
      <w:r w:rsidRPr="003C1439">
        <w:rPr>
          <w:rFonts w:ascii="ＭＳ 明朝" w:hAnsi="ＭＳ 明朝" w:hint="eastAsia"/>
          <w:spacing w:val="10"/>
          <w:szCs w:val="21"/>
        </w:rPr>
        <w:t>億</w:t>
      </w:r>
      <w:r w:rsidR="004650D4" w:rsidRPr="00D6165F">
        <w:rPr>
          <w:rFonts w:ascii="ＭＳ 明朝" w:hAnsi="ＭＳ 明朝" w:cs="ＭＳ 明朝"/>
          <w:sz w:val="20"/>
        </w:rPr>
        <w:t>○○</w:t>
      </w:r>
      <w:r w:rsidRPr="003C1439">
        <w:rPr>
          <w:rFonts w:ascii="ＭＳ 明朝" w:hAnsi="ＭＳ 明朝" w:hint="eastAsia"/>
          <w:spacing w:val="10"/>
          <w:szCs w:val="21"/>
        </w:rPr>
        <w:t>万円 売上高：</w:t>
      </w:r>
      <w:r w:rsidR="004650D4" w:rsidRPr="00D6165F">
        <w:rPr>
          <w:rFonts w:ascii="ＭＳ 明朝" w:hAnsi="ＭＳ 明朝" w:cs="ＭＳ 明朝"/>
          <w:sz w:val="20"/>
        </w:rPr>
        <w:t>○○</w:t>
      </w:r>
      <w:r w:rsidRPr="003C1439">
        <w:rPr>
          <w:rFonts w:ascii="ＭＳ 明朝" w:hAnsi="ＭＳ 明朝" w:hint="eastAsia"/>
          <w:spacing w:val="10"/>
          <w:szCs w:val="21"/>
        </w:rPr>
        <w:t>億</w:t>
      </w:r>
      <w:r w:rsidR="004650D4" w:rsidRPr="00D6165F">
        <w:rPr>
          <w:rFonts w:ascii="ＭＳ 明朝" w:hAnsi="ＭＳ 明朝" w:cs="ＭＳ 明朝"/>
          <w:sz w:val="20"/>
        </w:rPr>
        <w:t>○○</w:t>
      </w:r>
      <w:r w:rsidRPr="003C1439">
        <w:rPr>
          <w:rFonts w:ascii="ＭＳ 明朝" w:hAnsi="ＭＳ 明朝" w:hint="eastAsia"/>
          <w:spacing w:val="10"/>
          <w:szCs w:val="21"/>
        </w:rPr>
        <w:t>百万円 従業員数：</w:t>
      </w:r>
      <w:r w:rsidR="004650D4" w:rsidRPr="00D6165F">
        <w:rPr>
          <w:rFonts w:ascii="ＭＳ 明朝" w:hAnsi="ＭＳ 明朝" w:cs="ＭＳ 明朝"/>
          <w:sz w:val="20"/>
        </w:rPr>
        <w:t>○○</w:t>
      </w:r>
      <w:r w:rsidRPr="003C1439">
        <w:rPr>
          <w:rFonts w:ascii="ＭＳ 明朝" w:hAnsi="ＭＳ 明朝" w:hint="eastAsia"/>
          <w:spacing w:val="10"/>
          <w:szCs w:val="21"/>
        </w:rPr>
        <w:t>名 東証一部</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B07AE2" w:rsidRPr="003C1439" w14:paraId="75C341E5" w14:textId="77777777">
        <w:trPr>
          <w:trHeight w:hRule="exact" w:val="340"/>
          <w:jc w:val="center"/>
        </w:trPr>
        <w:tc>
          <w:tcPr>
            <w:tcW w:w="1418" w:type="dxa"/>
            <w:tcBorders>
              <w:top w:val="single" w:sz="12" w:space="0" w:color="auto"/>
              <w:left w:val="single" w:sz="12" w:space="0" w:color="auto"/>
              <w:bottom w:val="single" w:sz="12" w:space="0" w:color="auto"/>
            </w:tcBorders>
            <w:shd w:val="clear" w:color="auto" w:fill="CCCCCC"/>
            <w:vAlign w:val="center"/>
          </w:tcPr>
          <w:p w14:paraId="4A353501" w14:textId="77777777" w:rsidR="00B07AE2" w:rsidRPr="003C1439" w:rsidRDefault="00DD605D">
            <w:pPr>
              <w:spacing w:line="240" w:lineRule="exact"/>
              <w:jc w:val="center"/>
              <w:rPr>
                <w:rFonts w:ascii="ＭＳ 明朝" w:hAnsi="ＭＳ 明朝"/>
                <w:szCs w:val="21"/>
              </w:rPr>
            </w:pPr>
            <w:r w:rsidRPr="003C1439">
              <w:rPr>
                <w:rFonts w:ascii="ＭＳ 明朝" w:hAnsi="ＭＳ 明朝" w:hint="eastAsia"/>
                <w:szCs w:val="21"/>
              </w:rPr>
              <w:t>期間</w:t>
            </w:r>
          </w:p>
        </w:tc>
        <w:tc>
          <w:tcPr>
            <w:tcW w:w="8760" w:type="dxa"/>
            <w:tcBorders>
              <w:top w:val="single" w:sz="12" w:space="0" w:color="auto"/>
              <w:bottom w:val="single" w:sz="12" w:space="0" w:color="auto"/>
              <w:right w:val="single" w:sz="12" w:space="0" w:color="auto"/>
            </w:tcBorders>
            <w:shd w:val="clear" w:color="auto" w:fill="CCCCCC"/>
            <w:vAlign w:val="center"/>
          </w:tcPr>
          <w:p w14:paraId="763F4EE9" w14:textId="77777777" w:rsidR="00B07AE2" w:rsidRPr="003C1439" w:rsidRDefault="00DD605D">
            <w:pPr>
              <w:spacing w:line="240" w:lineRule="exact"/>
              <w:jc w:val="center"/>
              <w:rPr>
                <w:rFonts w:ascii="ＭＳ 明朝" w:hAnsi="ＭＳ 明朝"/>
                <w:szCs w:val="21"/>
              </w:rPr>
            </w:pPr>
            <w:r w:rsidRPr="003C1439">
              <w:rPr>
                <w:rFonts w:ascii="ＭＳ 明朝" w:hAnsi="ＭＳ 明朝" w:hint="eastAsia"/>
                <w:szCs w:val="21"/>
              </w:rPr>
              <w:t>業務内容</w:t>
            </w:r>
          </w:p>
        </w:tc>
      </w:tr>
      <w:tr w:rsidR="00B07AE2" w:rsidRPr="003C1439" w14:paraId="72C12A29" w14:textId="77777777">
        <w:trPr>
          <w:jc w:val="center"/>
        </w:trPr>
        <w:tc>
          <w:tcPr>
            <w:tcW w:w="1418" w:type="dxa"/>
            <w:vMerge w:val="restart"/>
            <w:tcBorders>
              <w:top w:val="nil"/>
              <w:left w:val="single" w:sz="12" w:space="0" w:color="auto"/>
            </w:tcBorders>
          </w:tcPr>
          <w:p w14:paraId="5EC3D4C4" w14:textId="239D96FE" w:rsidR="00B07AE2" w:rsidRPr="003C1439" w:rsidRDefault="00DD605D">
            <w:pPr>
              <w:kinsoku w:val="0"/>
              <w:overflowPunct w:val="0"/>
              <w:autoSpaceDE w:val="0"/>
              <w:autoSpaceDN w:val="0"/>
              <w:spacing w:line="200" w:lineRule="exact"/>
              <w:jc w:val="left"/>
              <w:rPr>
                <w:rFonts w:ascii="ＭＳ 明朝" w:hAnsi="ＭＳ 明朝"/>
                <w:szCs w:val="21"/>
              </w:rPr>
            </w:pPr>
            <w:r w:rsidRPr="003C1439">
              <w:rPr>
                <w:rFonts w:ascii="ＭＳ 明朝" w:hAnsi="ＭＳ 明朝" w:hint="eastAsia"/>
                <w:szCs w:val="21"/>
              </w:rPr>
              <w:t>2018年0</w:t>
            </w:r>
            <w:r w:rsidR="003C1439">
              <w:rPr>
                <w:rFonts w:ascii="ＭＳ 明朝" w:hAnsi="ＭＳ 明朝"/>
                <w:szCs w:val="21"/>
              </w:rPr>
              <w:t>4</w:t>
            </w:r>
            <w:r w:rsidRPr="003C1439">
              <w:rPr>
                <w:rFonts w:ascii="ＭＳ 明朝" w:hAnsi="ＭＳ 明朝" w:hint="eastAsia"/>
                <w:szCs w:val="21"/>
              </w:rPr>
              <w:t>月</w:t>
            </w:r>
          </w:p>
          <w:p w14:paraId="19C656AC" w14:textId="77777777" w:rsidR="00B07AE2" w:rsidRPr="003C1439" w:rsidRDefault="00DD605D">
            <w:pPr>
              <w:kinsoku w:val="0"/>
              <w:overflowPunct w:val="0"/>
              <w:autoSpaceDE w:val="0"/>
              <w:autoSpaceDN w:val="0"/>
              <w:spacing w:line="200" w:lineRule="exact"/>
              <w:rPr>
                <w:rFonts w:ascii="ＭＳ 明朝" w:hAnsi="ＭＳ 明朝"/>
                <w:szCs w:val="21"/>
              </w:rPr>
            </w:pPr>
            <w:r w:rsidRPr="003C1439">
              <w:rPr>
                <w:rFonts w:ascii="ＭＳ 明朝" w:hAnsi="ＭＳ 明朝" w:hint="eastAsia"/>
                <w:szCs w:val="21"/>
              </w:rPr>
              <w:t>～</w:t>
            </w:r>
          </w:p>
          <w:p w14:paraId="68F7B470" w14:textId="77777777" w:rsidR="00B07AE2" w:rsidRPr="003C1439" w:rsidRDefault="00DD605D">
            <w:pPr>
              <w:kinsoku w:val="0"/>
              <w:overflowPunct w:val="0"/>
              <w:autoSpaceDE w:val="0"/>
              <w:autoSpaceDN w:val="0"/>
              <w:spacing w:line="200" w:lineRule="exact"/>
              <w:jc w:val="left"/>
              <w:rPr>
                <w:rFonts w:ascii="ＭＳ 明朝" w:hAnsi="ＭＳ 明朝"/>
                <w:szCs w:val="21"/>
              </w:rPr>
            </w:pPr>
            <w:r w:rsidRPr="003C1439">
              <w:rPr>
                <w:rFonts w:ascii="ＭＳ 明朝" w:hAnsi="ＭＳ 明朝" w:hint="eastAsia"/>
                <w:szCs w:val="21"/>
              </w:rPr>
              <w:t>現在まで</w:t>
            </w:r>
          </w:p>
        </w:tc>
        <w:tc>
          <w:tcPr>
            <w:tcW w:w="8760" w:type="dxa"/>
            <w:tcBorders>
              <w:top w:val="nil"/>
              <w:bottom w:val="dotted" w:sz="4" w:space="0" w:color="auto"/>
              <w:right w:val="single" w:sz="12" w:space="0" w:color="auto"/>
            </w:tcBorders>
            <w:vAlign w:val="center"/>
          </w:tcPr>
          <w:p w14:paraId="01D2101F" w14:textId="77777777" w:rsidR="00B07AE2" w:rsidRPr="003C1439" w:rsidRDefault="00DD605D">
            <w:pPr>
              <w:spacing w:line="200" w:lineRule="exact"/>
              <w:rPr>
                <w:rFonts w:ascii="ＭＳ 明朝" w:hAnsi="ＭＳ 明朝"/>
                <w:spacing w:val="10"/>
                <w:szCs w:val="21"/>
              </w:rPr>
            </w:pPr>
            <w:r w:rsidRPr="003C1439">
              <w:rPr>
                <w:rFonts w:ascii="ＭＳ 明朝" w:hAnsi="ＭＳ 明朝" w:hint="eastAsia"/>
                <w:spacing w:val="10"/>
                <w:szCs w:val="21"/>
              </w:rPr>
              <w:t>東京本社　営業本部　第一営業部　第一営業課</w:t>
            </w:r>
          </w:p>
        </w:tc>
      </w:tr>
      <w:tr w:rsidR="00B07AE2" w:rsidRPr="003C1439" w14:paraId="2E5B7F64" w14:textId="77777777">
        <w:trPr>
          <w:trHeight w:val="490"/>
          <w:jc w:val="center"/>
        </w:trPr>
        <w:tc>
          <w:tcPr>
            <w:tcW w:w="1418" w:type="dxa"/>
            <w:vMerge/>
            <w:tcBorders>
              <w:left w:val="single" w:sz="12" w:space="0" w:color="auto"/>
              <w:tr2bl w:val="single" w:sz="8" w:space="0" w:color="auto"/>
            </w:tcBorders>
          </w:tcPr>
          <w:p w14:paraId="777B49E0" w14:textId="77777777" w:rsidR="00B07AE2" w:rsidRPr="003C1439" w:rsidRDefault="00B07AE2">
            <w:pPr>
              <w:rPr>
                <w:rFonts w:ascii="ＭＳ 明朝" w:hAnsi="ＭＳ 明朝"/>
                <w:szCs w:val="21"/>
              </w:rPr>
            </w:pPr>
          </w:p>
        </w:tc>
        <w:tc>
          <w:tcPr>
            <w:tcW w:w="8760" w:type="dxa"/>
            <w:tcBorders>
              <w:top w:val="nil"/>
              <w:bottom w:val="dotted" w:sz="4" w:space="0" w:color="auto"/>
              <w:right w:val="single" w:sz="12" w:space="0" w:color="auto"/>
            </w:tcBorders>
          </w:tcPr>
          <w:p w14:paraId="4FCE0531" w14:textId="77777777"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大手企業から中小企業まで、パワー半導体の拡販を行う。各種問い合わせ、依頼に対して社内調整を行い対応。</w:t>
            </w:r>
          </w:p>
          <w:p w14:paraId="407D97F8" w14:textId="77777777" w:rsidR="003C1439" w:rsidRDefault="003C1439">
            <w:pPr>
              <w:spacing w:line="280" w:lineRule="exact"/>
              <w:jc w:val="left"/>
              <w:rPr>
                <w:rFonts w:ascii="ＭＳ 明朝" w:hAnsi="ＭＳ 明朝"/>
                <w:spacing w:val="10"/>
                <w:szCs w:val="21"/>
              </w:rPr>
            </w:pPr>
          </w:p>
          <w:p w14:paraId="2DAA1B84" w14:textId="6FB6523B"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【営業スタイル】既存顧客100%</w:t>
            </w:r>
          </w:p>
          <w:p w14:paraId="71EE7450" w14:textId="77777777"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【担当地域】東京、神奈川、千葉、静岡、新潟</w:t>
            </w:r>
          </w:p>
          <w:p w14:paraId="63F10756" w14:textId="77777777"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【取引顧客】大手照明会社、総合家電会社他　10社程度</w:t>
            </w:r>
          </w:p>
          <w:p w14:paraId="30B36C33" w14:textId="77777777"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【取扱商品】パワー半導体</w:t>
            </w:r>
          </w:p>
          <w:p w14:paraId="6EF530B3" w14:textId="77777777" w:rsidR="003C1439" w:rsidRDefault="003C1439">
            <w:pPr>
              <w:spacing w:line="280" w:lineRule="exact"/>
              <w:jc w:val="left"/>
              <w:rPr>
                <w:rFonts w:ascii="ＭＳ 明朝" w:hAnsi="ＭＳ 明朝"/>
                <w:spacing w:val="10"/>
                <w:szCs w:val="21"/>
              </w:rPr>
            </w:pPr>
          </w:p>
          <w:p w14:paraId="62B95CF1" w14:textId="77777777" w:rsid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【実績】</w:t>
            </w:r>
          </w:p>
          <w:p w14:paraId="6E4AA0F7" w14:textId="25E52496"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・2019年度：後期総売上　約1億190万円　予算達成率107%</w:t>
            </w:r>
          </w:p>
          <w:p w14:paraId="400E05A9" w14:textId="77777777"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・2020年度：年間総売上　約1億7250万円、予算達成率91%</w:t>
            </w:r>
          </w:p>
          <w:p w14:paraId="74FC0DD1" w14:textId="77777777"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・2021年度：上期総売上(見込)  約1億5970万円　予算達成率：147%</w:t>
            </w:r>
          </w:p>
          <w:p w14:paraId="5059F3A7" w14:textId="77777777" w:rsidR="003C1439" w:rsidRDefault="003C1439">
            <w:pPr>
              <w:spacing w:line="280" w:lineRule="exact"/>
              <w:jc w:val="left"/>
              <w:rPr>
                <w:rFonts w:ascii="ＭＳ 明朝" w:hAnsi="ＭＳ 明朝"/>
                <w:spacing w:val="10"/>
                <w:szCs w:val="21"/>
              </w:rPr>
            </w:pPr>
          </w:p>
          <w:p w14:paraId="672A226F" w14:textId="77777777" w:rsid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【ポイント】</w:t>
            </w:r>
          </w:p>
          <w:p w14:paraId="04AAFA93" w14:textId="53D68145" w:rsidR="00B07AE2" w:rsidRPr="003C1439" w:rsidRDefault="00DD605D">
            <w:pPr>
              <w:spacing w:line="280" w:lineRule="exact"/>
              <w:jc w:val="left"/>
              <w:rPr>
                <w:rFonts w:ascii="ＭＳ 明朝" w:hAnsi="ＭＳ 明朝"/>
                <w:spacing w:val="10"/>
                <w:szCs w:val="21"/>
              </w:rPr>
            </w:pPr>
            <w:r w:rsidRPr="003C1439">
              <w:rPr>
                <w:rFonts w:ascii="ＭＳ 明朝" w:hAnsi="ＭＳ 明朝" w:hint="eastAsia"/>
                <w:spacing w:val="10"/>
                <w:szCs w:val="21"/>
              </w:rPr>
              <w:t>既存顧客が100%となるため、顧客との信頼関係を構築し既存案件を確実に受注できるよう注力してきました。また、顧客からの問い合わせ（新規案件含め）に対して迅速に対応するなど他社より先に行動することを意識していました。</w:t>
            </w:r>
          </w:p>
        </w:tc>
      </w:tr>
      <w:tr w:rsidR="00B07AE2" w:rsidRPr="003C1439" w14:paraId="4A496AF8" w14:textId="77777777">
        <w:trPr>
          <w:jc w:val="center"/>
        </w:trPr>
        <w:tc>
          <w:tcPr>
            <w:tcW w:w="1418" w:type="dxa"/>
            <w:vMerge/>
            <w:tcBorders>
              <w:left w:val="single" w:sz="12" w:space="0" w:color="auto"/>
              <w:bottom w:val="single" w:sz="12" w:space="0" w:color="auto"/>
              <w:tr2bl w:val="single" w:sz="8" w:space="0" w:color="auto"/>
            </w:tcBorders>
          </w:tcPr>
          <w:p w14:paraId="0732FCB1" w14:textId="77777777" w:rsidR="00B07AE2" w:rsidRPr="003C1439" w:rsidRDefault="00B07AE2">
            <w:pPr>
              <w:rPr>
                <w:rFonts w:ascii="ＭＳ 明朝" w:hAnsi="ＭＳ 明朝"/>
                <w:szCs w:val="21"/>
              </w:rPr>
            </w:pPr>
          </w:p>
        </w:tc>
        <w:tc>
          <w:tcPr>
            <w:tcW w:w="8760" w:type="dxa"/>
            <w:tcBorders>
              <w:top w:val="nil"/>
              <w:bottom w:val="single" w:sz="12" w:space="0" w:color="auto"/>
              <w:right w:val="single" w:sz="12" w:space="0" w:color="auto"/>
            </w:tcBorders>
            <w:vAlign w:val="center"/>
          </w:tcPr>
          <w:p w14:paraId="1BD15F80" w14:textId="1621B939" w:rsidR="00B07AE2" w:rsidRPr="003C1439" w:rsidRDefault="00DD605D" w:rsidP="003C1439">
            <w:pPr>
              <w:spacing w:line="200" w:lineRule="exact"/>
              <w:rPr>
                <w:rFonts w:ascii="ＭＳ 明朝" w:hAnsi="ＭＳ 明朝"/>
                <w:spacing w:val="10"/>
                <w:szCs w:val="21"/>
              </w:rPr>
            </w:pPr>
            <w:r w:rsidRPr="003C1439">
              <w:rPr>
                <w:rFonts w:ascii="ＭＳ 明朝" w:hAnsi="ＭＳ 明朝" w:hint="eastAsia"/>
                <w:spacing w:val="10"/>
                <w:szCs w:val="21"/>
              </w:rPr>
              <w:t>課長以外グループメンバー5名</w:t>
            </w:r>
            <w:r w:rsidR="003C1439">
              <w:rPr>
                <w:rFonts w:ascii="ＭＳ 明朝" w:hAnsi="ＭＳ 明朝" w:hint="eastAsia"/>
                <w:spacing w:val="10"/>
                <w:szCs w:val="21"/>
              </w:rPr>
              <w:t>、</w:t>
            </w:r>
            <w:r w:rsidRPr="003C1439">
              <w:rPr>
                <w:rFonts w:ascii="ＭＳ 明朝" w:hAnsi="ＭＳ 明朝" w:hint="eastAsia"/>
                <w:spacing w:val="10"/>
                <w:szCs w:val="21"/>
              </w:rPr>
              <w:t xml:space="preserve">アシスタント2名 </w:t>
            </w:r>
          </w:p>
        </w:tc>
      </w:tr>
    </w:tbl>
    <w:p w14:paraId="22D06727" w14:textId="77777777" w:rsidR="003C1439" w:rsidRDefault="003C1439">
      <w:pPr>
        <w:spacing w:line="380" w:lineRule="exact"/>
        <w:rPr>
          <w:rFonts w:ascii="ＭＳ 明朝" w:hAnsi="ＭＳ 明朝"/>
          <w:b/>
          <w:spacing w:val="10"/>
          <w:szCs w:val="21"/>
        </w:rPr>
      </w:pPr>
    </w:p>
    <w:p w14:paraId="1A6694C8" w14:textId="31303E3D" w:rsidR="00B07AE2" w:rsidRPr="003C1439" w:rsidRDefault="00DD605D">
      <w:pPr>
        <w:spacing w:line="380" w:lineRule="exact"/>
        <w:rPr>
          <w:rFonts w:ascii="ＭＳ 明朝" w:hAnsi="ＭＳ 明朝"/>
          <w:b/>
          <w:spacing w:val="10"/>
          <w:szCs w:val="21"/>
        </w:rPr>
      </w:pPr>
      <w:r w:rsidRPr="003C1439">
        <w:rPr>
          <w:rFonts w:ascii="ＭＳ 明朝" w:hAnsi="ＭＳ 明朝" w:hint="eastAsia"/>
          <w:b/>
          <w:spacing w:val="10"/>
          <w:szCs w:val="21"/>
        </w:rPr>
        <w:t>■活かせる経験・知識・技術</w:t>
      </w:r>
    </w:p>
    <w:p w14:paraId="6C668230" w14:textId="26CB7AAD" w:rsidR="00B07AE2" w:rsidRPr="003C1439" w:rsidRDefault="00DD605D">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3C1439">
        <w:rPr>
          <w:rFonts w:ascii="ＭＳ 明朝" w:hAnsi="ＭＳ 明朝" w:hint="eastAsia"/>
          <w:spacing w:val="10"/>
          <w:szCs w:val="21"/>
        </w:rPr>
        <w:t>〈社内調整力〉</w:t>
      </w:r>
      <w:r w:rsidRPr="003C1439">
        <w:rPr>
          <w:rFonts w:ascii="ＭＳ 明朝" w:hAnsi="ＭＳ 明朝" w:hint="eastAsia"/>
          <w:spacing w:val="10"/>
          <w:szCs w:val="21"/>
        </w:rPr>
        <w:cr/>
        <w:t>客先からの問い合わせや依頼内容は、社内の調整業務を必要とするものが多く、納期までに確実に対応できるよう、担当部署と密にコミュニケーションを取り、報連相を欠かさず行うようにしました。</w:t>
      </w:r>
    </w:p>
    <w:p w14:paraId="339D5ADB" w14:textId="77777777" w:rsidR="00B07AE2" w:rsidRPr="003C1439" w:rsidRDefault="00B07AE2">
      <w:pPr>
        <w:spacing w:line="380" w:lineRule="exact"/>
        <w:rPr>
          <w:rFonts w:ascii="ＭＳ 明朝" w:hAnsi="ＭＳ 明朝"/>
          <w:spacing w:val="10"/>
          <w:szCs w:val="21"/>
        </w:rPr>
      </w:pPr>
    </w:p>
    <w:p w14:paraId="36B3614B" w14:textId="77777777" w:rsidR="00B07AE2" w:rsidRPr="003C1439" w:rsidRDefault="00DD605D">
      <w:pPr>
        <w:spacing w:line="380" w:lineRule="exact"/>
        <w:rPr>
          <w:rFonts w:ascii="ＭＳ 明朝" w:hAnsi="ＭＳ 明朝"/>
          <w:b/>
          <w:spacing w:val="10"/>
          <w:szCs w:val="21"/>
        </w:rPr>
      </w:pPr>
      <w:r w:rsidRPr="003C1439">
        <w:rPr>
          <w:rFonts w:ascii="ＭＳ 明朝" w:hAnsi="ＭＳ 明朝" w:hint="eastAsia"/>
          <w:b/>
          <w:spacing w:val="10"/>
          <w:szCs w:val="21"/>
        </w:rPr>
        <w:t>■資格</w:t>
      </w:r>
    </w:p>
    <w:p w14:paraId="1AA85D01" w14:textId="77777777" w:rsidR="00B07AE2" w:rsidRPr="003C1439" w:rsidRDefault="00DD605D">
      <w:pPr>
        <w:kinsoku w:val="0"/>
        <w:overflowPunct w:val="0"/>
        <w:autoSpaceDE w:val="0"/>
        <w:autoSpaceDN w:val="0"/>
        <w:spacing w:line="380" w:lineRule="exact"/>
        <w:ind w:firstLineChars="78" w:firstLine="164"/>
        <w:jc w:val="left"/>
        <w:rPr>
          <w:rFonts w:ascii="ＭＳ 明朝" w:hAnsi="ＭＳ 明朝"/>
          <w:spacing w:val="10"/>
          <w:szCs w:val="21"/>
        </w:rPr>
      </w:pPr>
      <w:r w:rsidRPr="003C1439">
        <w:rPr>
          <w:rFonts w:ascii="ＭＳ 明朝" w:hAnsi="ＭＳ 明朝" w:hint="eastAsia"/>
          <w:spacing w:val="10"/>
          <w:szCs w:val="21"/>
        </w:rPr>
        <w:t>・第一種運転免許普通自動車 (2018年5月)</w:t>
      </w:r>
    </w:p>
    <w:p w14:paraId="420A593B" w14:textId="77777777" w:rsidR="003C1439" w:rsidRPr="003C1439" w:rsidRDefault="003C1439">
      <w:pPr>
        <w:spacing w:line="380" w:lineRule="exact"/>
        <w:ind w:leftChars="-1" w:left="-2"/>
        <w:rPr>
          <w:rFonts w:ascii="ＭＳ 明朝" w:hAnsi="ＭＳ 明朝"/>
          <w:spacing w:val="10"/>
          <w:szCs w:val="21"/>
        </w:rPr>
      </w:pPr>
    </w:p>
    <w:p w14:paraId="77380922" w14:textId="77777777" w:rsidR="00B07AE2" w:rsidRPr="003C1439" w:rsidRDefault="00DD605D">
      <w:pPr>
        <w:spacing w:line="380" w:lineRule="exact"/>
        <w:rPr>
          <w:rFonts w:ascii="ＭＳ 明朝" w:hAnsi="ＭＳ 明朝"/>
          <w:b/>
          <w:spacing w:val="10"/>
          <w:szCs w:val="21"/>
        </w:rPr>
      </w:pPr>
      <w:r w:rsidRPr="003C1439">
        <w:rPr>
          <w:rFonts w:ascii="ＭＳ 明朝" w:hAnsi="ＭＳ 明朝" w:hint="eastAsia"/>
          <w:b/>
          <w:spacing w:val="10"/>
          <w:szCs w:val="21"/>
        </w:rPr>
        <w:t>■語学</w:t>
      </w:r>
    </w:p>
    <w:p w14:paraId="5019EBA5" w14:textId="5BF4A7CE" w:rsidR="00B07AE2" w:rsidRPr="003C1439" w:rsidRDefault="00DD605D" w:rsidP="003C1439">
      <w:pPr>
        <w:spacing w:line="380" w:lineRule="exact"/>
        <w:ind w:firstLineChars="78" w:firstLine="164"/>
        <w:rPr>
          <w:rFonts w:ascii="ＭＳ 明朝" w:hAnsi="ＭＳ 明朝"/>
          <w:spacing w:val="10"/>
          <w:szCs w:val="21"/>
        </w:rPr>
      </w:pPr>
      <w:r w:rsidRPr="003C1439">
        <w:rPr>
          <w:rFonts w:ascii="ＭＳ 明朝" w:hAnsi="ＭＳ 明朝" w:hint="eastAsia"/>
          <w:spacing w:val="10"/>
          <w:szCs w:val="21"/>
        </w:rPr>
        <w:t>・</w:t>
      </w:r>
      <w:r w:rsidRPr="003C1439">
        <w:rPr>
          <w:rFonts w:ascii="ＭＳ 明朝" w:hAnsi="ＭＳ 明朝"/>
          <w:spacing w:val="10"/>
          <w:szCs w:val="21"/>
        </w:rPr>
        <w:t>TOEIC：615点</w:t>
      </w:r>
    </w:p>
    <w:p w14:paraId="66EEDAAA" w14:textId="672E16D0" w:rsidR="00B07AE2" w:rsidRDefault="00B07AE2">
      <w:pPr>
        <w:spacing w:line="380" w:lineRule="exact"/>
        <w:rPr>
          <w:rFonts w:ascii="ＭＳ 明朝" w:hAnsi="ＭＳ 明朝"/>
          <w:spacing w:val="10"/>
          <w:szCs w:val="21"/>
        </w:rPr>
      </w:pPr>
    </w:p>
    <w:p w14:paraId="23F961F8" w14:textId="77777777" w:rsidR="003C1439" w:rsidRPr="003C1439" w:rsidRDefault="003C1439">
      <w:pPr>
        <w:spacing w:line="380" w:lineRule="exact"/>
        <w:rPr>
          <w:rFonts w:ascii="ＭＳ 明朝" w:hAnsi="ＭＳ 明朝"/>
          <w:spacing w:val="10"/>
          <w:szCs w:val="21"/>
        </w:rPr>
      </w:pPr>
    </w:p>
    <w:p w14:paraId="74478F42" w14:textId="77777777" w:rsidR="00B07AE2" w:rsidRPr="003C1439" w:rsidRDefault="00DD605D">
      <w:pPr>
        <w:spacing w:line="380" w:lineRule="exact"/>
        <w:rPr>
          <w:rFonts w:ascii="ＭＳ 明朝" w:hAnsi="ＭＳ 明朝"/>
          <w:b/>
          <w:spacing w:val="10"/>
          <w:szCs w:val="21"/>
        </w:rPr>
      </w:pPr>
      <w:r w:rsidRPr="003C1439">
        <w:rPr>
          <w:rFonts w:ascii="ＭＳ 明朝" w:hAnsi="ＭＳ 明朝" w:hint="eastAsia"/>
          <w:b/>
          <w:spacing w:val="10"/>
          <w:szCs w:val="21"/>
        </w:rPr>
        <w:lastRenderedPageBreak/>
        <w:t>■PCスキル</w:t>
      </w:r>
    </w:p>
    <w:p w14:paraId="784FDF91" w14:textId="77777777" w:rsidR="00B07AE2" w:rsidRPr="003C1439" w:rsidRDefault="00DD605D">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3C1439">
        <w:rPr>
          <w:rFonts w:ascii="ＭＳ 明朝" w:hAnsi="ＭＳ 明朝"/>
          <w:spacing w:val="10"/>
          <w:szCs w:val="21"/>
        </w:rPr>
        <w:t>□Excel</w:t>
      </w:r>
      <w:r w:rsidRPr="003C1439">
        <w:rPr>
          <w:rFonts w:ascii="ＭＳ 明朝" w:hAnsi="ＭＳ 明朝"/>
          <w:spacing w:val="10"/>
          <w:szCs w:val="21"/>
        </w:rPr>
        <w:cr/>
        <w:t>・表／グラフの挿入・活用</w:t>
      </w:r>
      <w:r w:rsidRPr="003C1439">
        <w:rPr>
          <w:rFonts w:ascii="ＭＳ 明朝" w:hAnsi="ＭＳ 明朝"/>
          <w:spacing w:val="10"/>
          <w:szCs w:val="21"/>
        </w:rPr>
        <w:cr/>
        <w:t>・セル・シートの設定</w:t>
      </w:r>
      <w:r w:rsidRPr="003C1439">
        <w:rPr>
          <w:rFonts w:ascii="ＭＳ 明朝" w:hAnsi="ＭＳ 明朝"/>
          <w:spacing w:val="10"/>
          <w:szCs w:val="21"/>
        </w:rPr>
        <w:cr/>
        <w:t>・関数類の理解・活用</w:t>
      </w:r>
      <w:r w:rsidRPr="003C1439">
        <w:rPr>
          <w:rFonts w:ascii="ＭＳ 明朝" w:hAnsi="ＭＳ 明朝"/>
          <w:spacing w:val="10"/>
          <w:szCs w:val="21"/>
        </w:rPr>
        <w:cr/>
        <w:t>・ピボットテーブルの活用</w:t>
      </w:r>
      <w:r w:rsidRPr="003C1439">
        <w:rPr>
          <w:rFonts w:ascii="ＭＳ 明朝" w:hAnsi="ＭＳ 明朝"/>
          <w:spacing w:val="10"/>
          <w:szCs w:val="21"/>
        </w:rPr>
        <w:cr/>
        <w:t>□Word</w:t>
      </w:r>
      <w:r w:rsidRPr="003C1439">
        <w:rPr>
          <w:rFonts w:ascii="ＭＳ 明朝" w:hAnsi="ＭＳ 明朝"/>
          <w:spacing w:val="10"/>
          <w:szCs w:val="21"/>
        </w:rPr>
        <w:cr/>
        <w:t>・文章作成</w:t>
      </w:r>
      <w:r w:rsidRPr="003C1439">
        <w:rPr>
          <w:rFonts w:ascii="ＭＳ 明朝" w:hAnsi="ＭＳ 明朝"/>
          <w:spacing w:val="10"/>
          <w:szCs w:val="21"/>
        </w:rPr>
        <w:cr/>
        <w:t>・図表／グラフの挿入・活用</w:t>
      </w:r>
      <w:r w:rsidRPr="003C1439">
        <w:rPr>
          <w:rFonts w:ascii="ＭＳ 明朝" w:hAnsi="ＭＳ 明朝"/>
          <w:spacing w:val="10"/>
          <w:szCs w:val="21"/>
        </w:rPr>
        <w:cr/>
        <w:t>□PowerPoint</w:t>
      </w:r>
      <w:r w:rsidRPr="003C1439">
        <w:rPr>
          <w:rFonts w:ascii="ＭＳ 明朝" w:hAnsi="ＭＳ 明朝"/>
          <w:spacing w:val="10"/>
          <w:szCs w:val="21"/>
        </w:rPr>
        <w:cr/>
        <w:t>・プレゼンテーション資料作成</w:t>
      </w:r>
      <w:r w:rsidRPr="003C1439">
        <w:rPr>
          <w:rFonts w:ascii="ＭＳ 明朝" w:hAnsi="ＭＳ 明朝"/>
          <w:spacing w:val="10"/>
          <w:szCs w:val="21"/>
        </w:rPr>
        <w:cr/>
        <w:t>・アニメーションの活用</w:t>
      </w:r>
    </w:p>
    <w:p w14:paraId="2B40C2FA" w14:textId="77777777" w:rsidR="00B07AE2" w:rsidRPr="003C1439" w:rsidRDefault="00B07AE2">
      <w:pPr>
        <w:spacing w:line="380" w:lineRule="exact"/>
        <w:rPr>
          <w:rFonts w:ascii="ＭＳ 明朝" w:hAnsi="ＭＳ 明朝"/>
          <w:spacing w:val="10"/>
          <w:szCs w:val="21"/>
        </w:rPr>
      </w:pPr>
    </w:p>
    <w:p w14:paraId="6E84A9B0" w14:textId="77777777" w:rsidR="00B07AE2" w:rsidRPr="003C1439" w:rsidRDefault="00DD605D">
      <w:pPr>
        <w:spacing w:line="380" w:lineRule="exact"/>
        <w:rPr>
          <w:rFonts w:ascii="ＭＳ 明朝" w:hAnsi="ＭＳ 明朝"/>
          <w:b/>
          <w:spacing w:val="10"/>
          <w:szCs w:val="21"/>
        </w:rPr>
      </w:pPr>
      <w:r w:rsidRPr="003C1439">
        <w:rPr>
          <w:rFonts w:ascii="ＭＳ 明朝" w:hAnsi="ＭＳ 明朝" w:hint="eastAsia"/>
          <w:b/>
          <w:spacing w:val="10"/>
          <w:szCs w:val="21"/>
        </w:rPr>
        <w:t>■自己ＰＲ</w:t>
      </w:r>
    </w:p>
    <w:p w14:paraId="726EBFF8" w14:textId="77777777" w:rsidR="00B07AE2" w:rsidRPr="003C1439" w:rsidRDefault="00DD605D">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3C1439">
        <w:rPr>
          <w:rFonts w:ascii="ＭＳ 明朝" w:hAnsi="ＭＳ 明朝"/>
          <w:spacing w:val="10"/>
          <w:szCs w:val="21"/>
        </w:rPr>
        <w:t>＜粘り強さ＞</w:t>
      </w:r>
      <w:r w:rsidRPr="003C1439">
        <w:rPr>
          <w:rFonts w:ascii="ＭＳ 明朝" w:hAnsi="ＭＳ 明朝"/>
          <w:spacing w:val="10"/>
          <w:szCs w:val="21"/>
        </w:rPr>
        <w:cr/>
        <w:t>営業担当を持った2019年から2年間、車載、産業機器、照明市場に対する売上最大化を目標に製品PR、問い合わせ対応に勤しみました。車載向けの案件では、販売実績のない新製品のPRを行い、客先の疑問や問題点をヒヤリングし、自社で提案できる解決策を示しました。また、依頼資料にも迅速に対応すべく、客先納期を守れるようメールだけでなく電話でのフォローを続けました。</w:t>
      </w:r>
      <w:r w:rsidRPr="003C1439">
        <w:rPr>
          <w:rFonts w:ascii="ＭＳ 明朝" w:hAnsi="ＭＳ 明朝"/>
          <w:spacing w:val="10"/>
          <w:szCs w:val="21"/>
        </w:rPr>
        <w:cr/>
        <w:t>その結果、商品の採用まで2年かかりましたが、新製品を搭載して頂けることになりました。</w:t>
      </w:r>
    </w:p>
    <w:p w14:paraId="1DC770D3" w14:textId="77777777" w:rsidR="00B07AE2" w:rsidRPr="003C1439" w:rsidRDefault="00B07AE2">
      <w:pPr>
        <w:spacing w:line="380" w:lineRule="exact"/>
        <w:ind w:leftChars="74" w:left="140"/>
        <w:rPr>
          <w:rFonts w:ascii="ＭＳ 明朝" w:hAnsi="ＭＳ 明朝"/>
          <w:spacing w:val="10"/>
          <w:szCs w:val="21"/>
        </w:rPr>
      </w:pPr>
    </w:p>
    <w:p w14:paraId="07401F81" w14:textId="77777777" w:rsidR="00B07AE2" w:rsidRPr="003C1439" w:rsidRDefault="00DD605D">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3C1439">
        <w:rPr>
          <w:rFonts w:ascii="ＭＳ 明朝" w:hAnsi="ＭＳ 明朝"/>
          <w:spacing w:val="10"/>
          <w:szCs w:val="21"/>
        </w:rPr>
        <w:t>＜誠意を尽くす＞</w:t>
      </w:r>
      <w:r w:rsidRPr="003C1439">
        <w:rPr>
          <w:rFonts w:ascii="ＭＳ 明朝" w:hAnsi="ＭＳ 明朝"/>
          <w:spacing w:val="10"/>
          <w:szCs w:val="21"/>
        </w:rPr>
        <w:cr/>
        <w:t>照明市場向けに新規採用された製品について、客先工場に納品後、梱包仕様が誤った製品が納品されている事が判明しました。事態が分かり次第、すぐ新幹線に飛び乗り、製品を確認しに行きました。社内への状況説明、今後の対応に関する方針の決定、客先への改善策の提示を迅速に行い、客先からの信頼を失わないようフォローに徹しました。</w:t>
      </w:r>
      <w:r w:rsidRPr="003C1439">
        <w:rPr>
          <w:rFonts w:ascii="ＭＳ 明朝" w:hAnsi="ＭＳ 明朝"/>
          <w:spacing w:val="10"/>
          <w:szCs w:val="21"/>
        </w:rPr>
        <w:cr/>
        <w:t>結果的に、客先の生産予定には迷惑をかけることなく、状況を改善できたことで製品も継続使用して頂けることになりました。</w:t>
      </w:r>
    </w:p>
    <w:p w14:paraId="42054AF7" w14:textId="77777777" w:rsidR="00B07AE2" w:rsidRPr="003C1439" w:rsidRDefault="00B07AE2">
      <w:pPr>
        <w:spacing w:line="380" w:lineRule="exact"/>
        <w:ind w:leftChars="74" w:left="140"/>
        <w:rPr>
          <w:rFonts w:ascii="ＭＳ 明朝" w:hAnsi="ＭＳ 明朝"/>
          <w:spacing w:val="10"/>
          <w:szCs w:val="21"/>
        </w:rPr>
      </w:pPr>
    </w:p>
    <w:p w14:paraId="6019BAEC" w14:textId="77777777" w:rsidR="00B07AE2" w:rsidRPr="003C1439" w:rsidRDefault="00DD605D">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3C1439">
        <w:rPr>
          <w:rFonts w:ascii="ＭＳ 明朝" w:hAnsi="ＭＳ 明朝"/>
          <w:spacing w:val="10"/>
          <w:szCs w:val="21"/>
        </w:rPr>
        <w:t>＜行動力＞</w:t>
      </w:r>
      <w:r w:rsidRPr="003C1439">
        <w:rPr>
          <w:rFonts w:ascii="ＭＳ 明朝" w:hAnsi="ＭＳ 明朝"/>
          <w:spacing w:val="10"/>
          <w:szCs w:val="21"/>
        </w:rPr>
        <w:cr/>
        <w:t>お客様と信頼関係を構築するため、週2回以上は訪問し、お客様の近い営業でいることを意識しました。関係が深くなると、悩みや問題点もお話しいただける様になり、代替品の検討や製品の開発依頼もして頂けるようになりました。</w:t>
      </w:r>
      <w:r w:rsidRPr="003C1439">
        <w:rPr>
          <w:rFonts w:ascii="ＭＳ 明朝" w:hAnsi="ＭＳ 明朝"/>
          <w:spacing w:val="10"/>
          <w:szCs w:val="21"/>
        </w:rPr>
        <w:cr/>
        <w:t>結果的に、競合他社からシェア率を守ることができ、開発案件として進む案件も出てきました。</w:t>
      </w:r>
    </w:p>
    <w:p w14:paraId="5624DDBA" w14:textId="77777777" w:rsidR="00B07AE2" w:rsidRPr="003C1439" w:rsidRDefault="00B07AE2">
      <w:pPr>
        <w:spacing w:line="380" w:lineRule="exact"/>
        <w:ind w:leftChars="74" w:left="140"/>
        <w:rPr>
          <w:rFonts w:ascii="ＭＳ 明朝" w:hAnsi="ＭＳ 明朝"/>
          <w:spacing w:val="10"/>
          <w:szCs w:val="21"/>
        </w:rPr>
      </w:pPr>
    </w:p>
    <w:p w14:paraId="5F5B1B49" w14:textId="77777777" w:rsidR="00B07AE2" w:rsidRPr="003C1439" w:rsidRDefault="00DD605D">
      <w:pPr>
        <w:kinsoku w:val="0"/>
        <w:overflowPunct w:val="0"/>
        <w:autoSpaceDE w:val="0"/>
        <w:autoSpaceDN w:val="0"/>
        <w:spacing w:line="380" w:lineRule="exact"/>
        <w:ind w:leftChars="74" w:left="140" w:firstLineChars="1" w:firstLine="2"/>
        <w:jc w:val="left"/>
        <w:rPr>
          <w:rFonts w:ascii="ＭＳ 明朝" w:hAnsi="ＭＳ 明朝"/>
          <w:spacing w:val="10"/>
          <w:szCs w:val="21"/>
        </w:rPr>
      </w:pPr>
      <w:r w:rsidRPr="003C1439">
        <w:rPr>
          <w:rFonts w:ascii="ＭＳ 明朝" w:hAnsi="ＭＳ 明朝"/>
          <w:spacing w:val="10"/>
          <w:szCs w:val="21"/>
        </w:rPr>
        <w:t>営業としてさらに多くの経験を積み、自らの目標をさらに高く持てるよう努力する所存です。何卒よろしくお願いいたします。</w:t>
      </w:r>
    </w:p>
    <w:p w14:paraId="45329CE1" w14:textId="77777777" w:rsidR="00B07AE2" w:rsidRPr="003C1439" w:rsidRDefault="00DD605D">
      <w:pPr>
        <w:spacing w:line="380" w:lineRule="exact"/>
        <w:ind w:left="180"/>
        <w:jc w:val="right"/>
        <w:rPr>
          <w:rFonts w:ascii="ＭＳ 明朝" w:hAnsi="ＭＳ 明朝"/>
          <w:szCs w:val="21"/>
        </w:rPr>
      </w:pPr>
      <w:r w:rsidRPr="003C1439">
        <w:rPr>
          <w:rFonts w:ascii="ＭＳ 明朝" w:hAnsi="ＭＳ 明朝" w:hint="eastAsia"/>
          <w:szCs w:val="21"/>
        </w:rPr>
        <w:t>以上</w:t>
      </w:r>
    </w:p>
    <w:sectPr w:rsidR="00B07AE2" w:rsidRPr="003C1439"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224E" w14:textId="77777777" w:rsidR="003739FA" w:rsidRDefault="003739FA">
      <w:r>
        <w:separator/>
      </w:r>
    </w:p>
  </w:endnote>
  <w:endnote w:type="continuationSeparator" w:id="0">
    <w:p w14:paraId="390D0190" w14:textId="77777777" w:rsidR="003739FA" w:rsidRDefault="0037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DBD"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964ED37"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0D91E"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14A5FBFD"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9BD22" w14:textId="77777777" w:rsidR="003739FA" w:rsidRDefault="003739FA">
      <w:r>
        <w:separator/>
      </w:r>
    </w:p>
  </w:footnote>
  <w:footnote w:type="continuationSeparator" w:id="0">
    <w:p w14:paraId="75AF3E6B" w14:textId="77777777" w:rsidR="003739FA" w:rsidRDefault="003739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6DA2"/>
    <w:rsid w:val="00086398"/>
    <w:rsid w:val="00092EDF"/>
    <w:rsid w:val="00095A2A"/>
    <w:rsid w:val="00097F2D"/>
    <w:rsid w:val="000B5E49"/>
    <w:rsid w:val="000C043B"/>
    <w:rsid w:val="000E6E28"/>
    <w:rsid w:val="00122121"/>
    <w:rsid w:val="001279A3"/>
    <w:rsid w:val="00152123"/>
    <w:rsid w:val="0015549B"/>
    <w:rsid w:val="0017165F"/>
    <w:rsid w:val="00174F14"/>
    <w:rsid w:val="001B2A72"/>
    <w:rsid w:val="001B6D07"/>
    <w:rsid w:val="001E171E"/>
    <w:rsid w:val="00202FCE"/>
    <w:rsid w:val="00217CA0"/>
    <w:rsid w:val="00222D1E"/>
    <w:rsid w:val="0024651F"/>
    <w:rsid w:val="0026567F"/>
    <w:rsid w:val="002714CB"/>
    <w:rsid w:val="0028045C"/>
    <w:rsid w:val="00284309"/>
    <w:rsid w:val="00293361"/>
    <w:rsid w:val="002A6D42"/>
    <w:rsid w:val="002C31E6"/>
    <w:rsid w:val="002C37C7"/>
    <w:rsid w:val="00306A3B"/>
    <w:rsid w:val="003115AD"/>
    <w:rsid w:val="00324EE3"/>
    <w:rsid w:val="00333CF6"/>
    <w:rsid w:val="00333E14"/>
    <w:rsid w:val="003352A6"/>
    <w:rsid w:val="00336172"/>
    <w:rsid w:val="003444E9"/>
    <w:rsid w:val="00344AC8"/>
    <w:rsid w:val="00351F33"/>
    <w:rsid w:val="00352AD4"/>
    <w:rsid w:val="00357D8E"/>
    <w:rsid w:val="003739FA"/>
    <w:rsid w:val="003C0A24"/>
    <w:rsid w:val="003C1439"/>
    <w:rsid w:val="003D169B"/>
    <w:rsid w:val="003D7B86"/>
    <w:rsid w:val="003E4C5F"/>
    <w:rsid w:val="003E683E"/>
    <w:rsid w:val="00410332"/>
    <w:rsid w:val="004140FB"/>
    <w:rsid w:val="004241D1"/>
    <w:rsid w:val="00424FED"/>
    <w:rsid w:val="004615F6"/>
    <w:rsid w:val="004617EF"/>
    <w:rsid w:val="004650D4"/>
    <w:rsid w:val="0047582E"/>
    <w:rsid w:val="00476C8C"/>
    <w:rsid w:val="00497F17"/>
    <w:rsid w:val="004A48E4"/>
    <w:rsid w:val="004A4C97"/>
    <w:rsid w:val="004A4FBD"/>
    <w:rsid w:val="004E10B8"/>
    <w:rsid w:val="004F1BCF"/>
    <w:rsid w:val="00504992"/>
    <w:rsid w:val="00514CA5"/>
    <w:rsid w:val="00520958"/>
    <w:rsid w:val="00520EC7"/>
    <w:rsid w:val="00525835"/>
    <w:rsid w:val="00541257"/>
    <w:rsid w:val="00546BEC"/>
    <w:rsid w:val="00554B3E"/>
    <w:rsid w:val="00556712"/>
    <w:rsid w:val="00562D69"/>
    <w:rsid w:val="0056538E"/>
    <w:rsid w:val="00571C31"/>
    <w:rsid w:val="00576D68"/>
    <w:rsid w:val="005833AE"/>
    <w:rsid w:val="005A7D4F"/>
    <w:rsid w:val="005B7097"/>
    <w:rsid w:val="005C09A7"/>
    <w:rsid w:val="005D7427"/>
    <w:rsid w:val="005F22D7"/>
    <w:rsid w:val="00652CB5"/>
    <w:rsid w:val="0067075F"/>
    <w:rsid w:val="006815D5"/>
    <w:rsid w:val="006A17F6"/>
    <w:rsid w:val="006C168F"/>
    <w:rsid w:val="006C537F"/>
    <w:rsid w:val="006E69C1"/>
    <w:rsid w:val="007070E2"/>
    <w:rsid w:val="00727593"/>
    <w:rsid w:val="00731DDC"/>
    <w:rsid w:val="00757900"/>
    <w:rsid w:val="00760593"/>
    <w:rsid w:val="00764562"/>
    <w:rsid w:val="0077647A"/>
    <w:rsid w:val="00796062"/>
    <w:rsid w:val="007C2DDE"/>
    <w:rsid w:val="007D5DE1"/>
    <w:rsid w:val="007D6336"/>
    <w:rsid w:val="007E4E15"/>
    <w:rsid w:val="00810629"/>
    <w:rsid w:val="00820AC1"/>
    <w:rsid w:val="00833201"/>
    <w:rsid w:val="00836DE5"/>
    <w:rsid w:val="008525F9"/>
    <w:rsid w:val="00873D54"/>
    <w:rsid w:val="00875BC2"/>
    <w:rsid w:val="0087624A"/>
    <w:rsid w:val="008975A3"/>
    <w:rsid w:val="008B6822"/>
    <w:rsid w:val="008B6B0D"/>
    <w:rsid w:val="008C67C6"/>
    <w:rsid w:val="008D4C57"/>
    <w:rsid w:val="008D563B"/>
    <w:rsid w:val="008D786E"/>
    <w:rsid w:val="008E5A7E"/>
    <w:rsid w:val="008F0237"/>
    <w:rsid w:val="009166D9"/>
    <w:rsid w:val="00941CE4"/>
    <w:rsid w:val="00950EF5"/>
    <w:rsid w:val="00955E15"/>
    <w:rsid w:val="0096402E"/>
    <w:rsid w:val="009826A0"/>
    <w:rsid w:val="009A18F0"/>
    <w:rsid w:val="009A7F9D"/>
    <w:rsid w:val="009B7944"/>
    <w:rsid w:val="009C4D37"/>
    <w:rsid w:val="009D0CC0"/>
    <w:rsid w:val="009D2AA6"/>
    <w:rsid w:val="009D4C69"/>
    <w:rsid w:val="009D7FC7"/>
    <w:rsid w:val="009E1A2F"/>
    <w:rsid w:val="009E273D"/>
    <w:rsid w:val="00A3444F"/>
    <w:rsid w:val="00A425AC"/>
    <w:rsid w:val="00A50C3B"/>
    <w:rsid w:val="00A63848"/>
    <w:rsid w:val="00A74B11"/>
    <w:rsid w:val="00A75743"/>
    <w:rsid w:val="00A75A83"/>
    <w:rsid w:val="00A808F4"/>
    <w:rsid w:val="00A82E5B"/>
    <w:rsid w:val="00A83ED8"/>
    <w:rsid w:val="00AA6D13"/>
    <w:rsid w:val="00AB3983"/>
    <w:rsid w:val="00AF61F4"/>
    <w:rsid w:val="00B00A16"/>
    <w:rsid w:val="00B072FD"/>
    <w:rsid w:val="00B07AE2"/>
    <w:rsid w:val="00B11534"/>
    <w:rsid w:val="00B268D8"/>
    <w:rsid w:val="00B37C4F"/>
    <w:rsid w:val="00B67D76"/>
    <w:rsid w:val="00B76BEE"/>
    <w:rsid w:val="00B81D97"/>
    <w:rsid w:val="00B949CB"/>
    <w:rsid w:val="00B97C7F"/>
    <w:rsid w:val="00BB1CF0"/>
    <w:rsid w:val="00BD5E34"/>
    <w:rsid w:val="00BE5468"/>
    <w:rsid w:val="00C0448B"/>
    <w:rsid w:val="00C04696"/>
    <w:rsid w:val="00C22822"/>
    <w:rsid w:val="00C23CD9"/>
    <w:rsid w:val="00C25499"/>
    <w:rsid w:val="00C25DEB"/>
    <w:rsid w:val="00C53FB7"/>
    <w:rsid w:val="00C56BF5"/>
    <w:rsid w:val="00C70465"/>
    <w:rsid w:val="00C74390"/>
    <w:rsid w:val="00C8087B"/>
    <w:rsid w:val="00CC76E4"/>
    <w:rsid w:val="00CE222A"/>
    <w:rsid w:val="00CE2900"/>
    <w:rsid w:val="00D1152A"/>
    <w:rsid w:val="00D2039E"/>
    <w:rsid w:val="00D35986"/>
    <w:rsid w:val="00D40A77"/>
    <w:rsid w:val="00D42760"/>
    <w:rsid w:val="00D50208"/>
    <w:rsid w:val="00D52523"/>
    <w:rsid w:val="00D53EBA"/>
    <w:rsid w:val="00D56EB8"/>
    <w:rsid w:val="00D70DFC"/>
    <w:rsid w:val="00D92C09"/>
    <w:rsid w:val="00DD605D"/>
    <w:rsid w:val="00DF6547"/>
    <w:rsid w:val="00E04D7C"/>
    <w:rsid w:val="00E10EE5"/>
    <w:rsid w:val="00E42D38"/>
    <w:rsid w:val="00E5256A"/>
    <w:rsid w:val="00E71474"/>
    <w:rsid w:val="00E75E72"/>
    <w:rsid w:val="00E8606C"/>
    <w:rsid w:val="00EC1174"/>
    <w:rsid w:val="00ED2EC5"/>
    <w:rsid w:val="00EE40D5"/>
    <w:rsid w:val="00F01B66"/>
    <w:rsid w:val="00F05AA5"/>
    <w:rsid w:val="00F17D62"/>
    <w:rsid w:val="00F3634D"/>
    <w:rsid w:val="00F56525"/>
    <w:rsid w:val="00F56DC6"/>
    <w:rsid w:val="00F70A09"/>
    <w:rsid w:val="00F73E62"/>
    <w:rsid w:val="00F872FB"/>
    <w:rsid w:val="00F963DC"/>
    <w:rsid w:val="00FA4DF1"/>
    <w:rsid w:val="00FA4E43"/>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5813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2022-01-28T04:58:00Z</dcterms:created>
  <dcterms:modified xsi:type="dcterms:W3CDTF">2022-01-28T04:58:00Z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